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0C9" w:rsidRPr="00400725" w:rsidRDefault="00CC50C9" w:rsidP="00CC50C9">
      <w:pPr>
        <w:spacing w:after="0"/>
        <w:jc w:val="right"/>
        <w:rPr>
          <w:rFonts w:ascii="Times New Roman" w:hAnsi="Times New Roman" w:cs="Times New Roman"/>
          <w:i/>
          <w:sz w:val="18"/>
        </w:rPr>
      </w:pPr>
      <w:r w:rsidRPr="00400725">
        <w:rPr>
          <w:rFonts w:ascii="Times New Roman" w:hAnsi="Times New Roman" w:cs="Times New Roman"/>
          <w:i/>
          <w:sz w:val="18"/>
        </w:rPr>
        <w:t>Załąc</w:t>
      </w:r>
      <w:r w:rsidR="0008054E">
        <w:rPr>
          <w:rFonts w:ascii="Times New Roman" w:hAnsi="Times New Roman" w:cs="Times New Roman"/>
          <w:i/>
          <w:sz w:val="18"/>
        </w:rPr>
        <w:t>znik nr 1</w:t>
      </w:r>
      <w:r w:rsidR="002E1AA7">
        <w:rPr>
          <w:rFonts w:ascii="Times New Roman" w:hAnsi="Times New Roman" w:cs="Times New Roman"/>
          <w:i/>
          <w:sz w:val="18"/>
        </w:rPr>
        <w:t xml:space="preserve"> do zarządzenia nr 138/</w:t>
      </w:r>
      <w:r>
        <w:rPr>
          <w:rFonts w:ascii="Times New Roman" w:hAnsi="Times New Roman" w:cs="Times New Roman"/>
          <w:i/>
          <w:sz w:val="18"/>
        </w:rPr>
        <w:t>2023</w:t>
      </w:r>
    </w:p>
    <w:p w:rsidR="00CC50C9" w:rsidRPr="00400725" w:rsidRDefault="00CC50C9" w:rsidP="00CC50C9">
      <w:pPr>
        <w:spacing w:after="0"/>
        <w:jc w:val="right"/>
        <w:rPr>
          <w:rFonts w:ascii="Times New Roman" w:hAnsi="Times New Roman" w:cs="Times New Roman"/>
          <w:i/>
          <w:sz w:val="18"/>
        </w:rPr>
      </w:pPr>
      <w:r w:rsidRPr="00400725">
        <w:rPr>
          <w:rFonts w:ascii="Times New Roman" w:hAnsi="Times New Roman" w:cs="Times New Roman"/>
          <w:i/>
          <w:sz w:val="18"/>
        </w:rPr>
        <w:t>Burmistrza Miasta i Gminy Wąchock</w:t>
      </w:r>
    </w:p>
    <w:p w:rsidR="00CC50C9" w:rsidRDefault="002E1AA7" w:rsidP="00CC50C9">
      <w:pPr>
        <w:spacing w:after="0"/>
        <w:jc w:val="right"/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i/>
          <w:sz w:val="18"/>
        </w:rPr>
        <w:t xml:space="preserve">z dnia 6 listopada </w:t>
      </w:r>
      <w:bookmarkStart w:id="0" w:name="_GoBack"/>
      <w:bookmarkEnd w:id="0"/>
      <w:r w:rsidR="00CC50C9">
        <w:rPr>
          <w:rFonts w:ascii="Times New Roman" w:hAnsi="Times New Roman" w:cs="Times New Roman"/>
          <w:i/>
          <w:sz w:val="18"/>
        </w:rPr>
        <w:t>2023 r.</w:t>
      </w:r>
    </w:p>
    <w:p w:rsidR="00CC50C9" w:rsidRDefault="00CC50C9" w:rsidP="00CC50C9">
      <w:pPr>
        <w:spacing w:after="0"/>
        <w:jc w:val="right"/>
        <w:rPr>
          <w:rFonts w:ascii="Times New Roman" w:hAnsi="Times New Roman" w:cs="Times New Roman"/>
          <w:i/>
          <w:sz w:val="18"/>
        </w:rPr>
      </w:pPr>
    </w:p>
    <w:p w:rsidR="00CC50C9" w:rsidRDefault="00CC50C9" w:rsidP="00CC50C9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CC50C9" w:rsidRDefault="00CC50C9" w:rsidP="00CC50C9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CC50C9" w:rsidRDefault="00CC50C9" w:rsidP="00CC50C9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CC50C9" w:rsidRDefault="00CC50C9" w:rsidP="00CC50C9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CC50C9" w:rsidRDefault="00CC50C9" w:rsidP="00CC50C9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CC50C9" w:rsidRDefault="00CC50C9" w:rsidP="00CC50C9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CC50C9" w:rsidRDefault="00CC50C9" w:rsidP="00CC50C9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CC50C9" w:rsidRDefault="00CC50C9" w:rsidP="00CC50C9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CC50C9" w:rsidRPr="00A20325" w:rsidRDefault="00CC50C9" w:rsidP="00CC50C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20325">
        <w:rPr>
          <w:rFonts w:ascii="Times New Roman" w:hAnsi="Times New Roman" w:cs="Times New Roman"/>
          <w:b/>
          <w:sz w:val="36"/>
          <w:szCs w:val="36"/>
        </w:rPr>
        <w:t>PROGRAM WSPÓŁPRACY GMINY WĄCHOCK</w:t>
      </w:r>
    </w:p>
    <w:p w:rsidR="00CC50C9" w:rsidRPr="00A20325" w:rsidRDefault="00CC50C9" w:rsidP="00CC50C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20325">
        <w:rPr>
          <w:rFonts w:ascii="Times New Roman" w:hAnsi="Times New Roman" w:cs="Times New Roman"/>
          <w:b/>
          <w:sz w:val="36"/>
          <w:szCs w:val="36"/>
        </w:rPr>
        <w:t>Z ORGANIZACJAMI POZARZĄDOWYMI ORAZ PODMIOTAMI, O KTÓRYCH MOWA W ART. 3 UST. 3 USTAWY Z DNIA 24 KWIETNIA 2003 R.                           O DZIAŁALNOŚCI POŻYTKU PUBLICZNEGO                    I O WOLONTARIACIE NA 202</w:t>
      </w:r>
      <w:r>
        <w:rPr>
          <w:rFonts w:ascii="Times New Roman" w:hAnsi="Times New Roman" w:cs="Times New Roman"/>
          <w:b/>
          <w:sz w:val="36"/>
          <w:szCs w:val="36"/>
        </w:rPr>
        <w:t>4</w:t>
      </w:r>
      <w:r w:rsidRPr="00A20325">
        <w:rPr>
          <w:rFonts w:ascii="Times New Roman" w:hAnsi="Times New Roman" w:cs="Times New Roman"/>
          <w:b/>
          <w:sz w:val="36"/>
          <w:szCs w:val="36"/>
        </w:rPr>
        <w:t xml:space="preserve"> ROK</w:t>
      </w:r>
    </w:p>
    <w:p w:rsidR="00CC50C9" w:rsidRDefault="00CC50C9" w:rsidP="00CC50C9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CC50C9" w:rsidRDefault="00CC50C9" w:rsidP="00CC50C9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CC50C9" w:rsidRDefault="00CC50C9" w:rsidP="00CC50C9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CC50C9" w:rsidRDefault="00CC50C9" w:rsidP="00CC50C9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CC50C9" w:rsidRDefault="00CC50C9" w:rsidP="00CC50C9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CC50C9" w:rsidRDefault="00CC50C9" w:rsidP="00CC50C9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CC50C9" w:rsidRDefault="00CC50C9" w:rsidP="00CC50C9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CC50C9" w:rsidRDefault="00CC50C9" w:rsidP="00CC50C9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CC50C9" w:rsidRDefault="00CC50C9" w:rsidP="00CC50C9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CC50C9" w:rsidRDefault="00CC50C9" w:rsidP="00CC50C9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CC50C9" w:rsidRDefault="00CC50C9" w:rsidP="00CC50C9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</w:p>
    <w:p w:rsidR="00CC50C9" w:rsidRDefault="00CC50C9" w:rsidP="00CC50C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C50C9" w:rsidRDefault="00CC50C9" w:rsidP="00CC50C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C50C9" w:rsidRDefault="00CC50C9" w:rsidP="00CC50C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C50C9" w:rsidRDefault="00CC50C9" w:rsidP="00CC50C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Rozdział I</w:t>
      </w:r>
    </w:p>
    <w:p w:rsidR="00CC50C9" w:rsidRDefault="00CC50C9" w:rsidP="00CC50C9">
      <w:pPr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Postanowienia ogólne</w:t>
      </w:r>
    </w:p>
    <w:p w:rsidR="00CC50C9" w:rsidRDefault="00CC50C9" w:rsidP="00CC50C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C50C9" w:rsidRDefault="00CC50C9" w:rsidP="00CC50C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1</w:t>
      </w:r>
    </w:p>
    <w:p w:rsidR="00CC50C9" w:rsidRDefault="00CC50C9" w:rsidP="00CC50C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Program określa:</w:t>
      </w:r>
    </w:p>
    <w:p w:rsidR="00CC50C9" w:rsidRDefault="00CC50C9" w:rsidP="00CC50C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cel główny i cele szczegółowe programu;</w:t>
      </w:r>
    </w:p>
    <w:p w:rsidR="00CC50C9" w:rsidRDefault="00CC50C9" w:rsidP="00CC50C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zasady współpracy;</w:t>
      </w:r>
    </w:p>
    <w:p w:rsidR="00CC50C9" w:rsidRDefault="00CC50C9" w:rsidP="00CC50C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zakres przedmiotowy;</w:t>
      </w:r>
    </w:p>
    <w:p w:rsidR="00CC50C9" w:rsidRDefault="00CC50C9" w:rsidP="00CC50C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formy współpracy;</w:t>
      </w:r>
    </w:p>
    <w:p w:rsidR="00CC50C9" w:rsidRDefault="00CC50C9" w:rsidP="00CC50C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priorytetowe zadania publiczne;</w:t>
      </w:r>
    </w:p>
    <w:p w:rsidR="00CC50C9" w:rsidRDefault="00CC50C9" w:rsidP="00CC50C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okres realizacji programu;</w:t>
      </w:r>
    </w:p>
    <w:p w:rsidR="00CC50C9" w:rsidRDefault="00CC50C9" w:rsidP="00CC50C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sposób realizacji programu;</w:t>
      </w:r>
    </w:p>
    <w:p w:rsidR="00CC50C9" w:rsidRDefault="00CC50C9" w:rsidP="00CC50C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wysokość środków planowanych na realizację programu;</w:t>
      </w:r>
    </w:p>
    <w:p w:rsidR="00CC50C9" w:rsidRDefault="00CC50C9" w:rsidP="00CC50C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sposób oceny realizacji programu;</w:t>
      </w:r>
    </w:p>
    <w:p w:rsidR="00CC50C9" w:rsidRDefault="00CC50C9" w:rsidP="00CC50C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informację o sposobie tworzenia programu oraz o przebiegu konsultacji;</w:t>
      </w:r>
    </w:p>
    <w:p w:rsidR="00CC50C9" w:rsidRDefault="00CC50C9" w:rsidP="00CC50C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tryb powoływania i zasady działania komisji konkursowych do opiniowania ofert                      w otwartych konkursach ofert.</w:t>
      </w:r>
    </w:p>
    <w:p w:rsidR="00CC50C9" w:rsidRDefault="00CC50C9" w:rsidP="00CC50C9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2</w:t>
      </w:r>
    </w:p>
    <w:p w:rsidR="00CC50C9" w:rsidRDefault="00CC50C9" w:rsidP="00CC50C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Ilekroć w tekście jest mowa o:</w:t>
      </w:r>
    </w:p>
    <w:p w:rsidR="00CC50C9" w:rsidRDefault="00CC50C9" w:rsidP="00CC50C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ustawie – należy przez to rozumieć ustawę z dnia 24 kwietnia 2003 r. o działalności pożytku publicznego i o wolontariacie (Dz. U. z 2023 r. poz. 571);</w:t>
      </w:r>
    </w:p>
    <w:p w:rsidR="00CC50C9" w:rsidRDefault="00CC50C9" w:rsidP="00CC50C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ustawie o samorządzie – należy przez to rozumieć ustawę z dnia 8 marca 1990 r.                           o samorządzie gminnym (Dz. U. z 2023 r. poz. 40 z późn. zm.);</w:t>
      </w:r>
    </w:p>
    <w:p w:rsidR="00CC50C9" w:rsidRDefault="00CC50C9" w:rsidP="00CC50C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gminie – należy przez to rozumieć Gminę Wąchock;</w:t>
      </w:r>
    </w:p>
    <w:p w:rsidR="00CC50C9" w:rsidRDefault="00CC50C9" w:rsidP="00CC50C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radzie – należy przez to rozumieć Radę Miejską w Wąchocku;</w:t>
      </w:r>
    </w:p>
    <w:p w:rsidR="00CC50C9" w:rsidRDefault="00CC50C9" w:rsidP="00CC50C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urzędzie – należy przez to rozumieć Urząd Miasta i Gminy w Wąchocku;</w:t>
      </w:r>
    </w:p>
    <w:p w:rsidR="00CC50C9" w:rsidRDefault="00CC50C9" w:rsidP="00CC50C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burmistrzu – należy przez to rozumieć Burmistrza Miasta i Gminy Wąchock;</w:t>
      </w:r>
    </w:p>
    <w:p w:rsidR="00CC50C9" w:rsidRDefault="00CC50C9" w:rsidP="00CC50C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sekretarzu – należy przez to rozumieć Sekretarza Gminy Wąchock;</w:t>
      </w:r>
    </w:p>
    <w:p w:rsidR="00CC50C9" w:rsidRDefault="00CC50C9" w:rsidP="00CC50C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komisji – należy przez to rozumieć komisję konkursową; </w:t>
      </w:r>
    </w:p>
    <w:p w:rsidR="00CC50C9" w:rsidRDefault="00CC50C9" w:rsidP="00CC50C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przewodniczącym – należy przez to rozumieć przewodniczącego komisji konkursowej;</w:t>
      </w:r>
    </w:p>
    <w:p w:rsidR="00CC50C9" w:rsidRDefault="00CC50C9" w:rsidP="00CC50C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stronie internetowej miasta – należy przez to rozumieć stronę internetową znajdującą się pod adresem: www.wachock.pl;</w:t>
      </w:r>
    </w:p>
    <w:p w:rsidR="00CC50C9" w:rsidRDefault="00CC50C9" w:rsidP="00CC50C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organizacjach – należy przez to rozumieć organizacje pozarządowe oraz podmioty,                    o których mowa w art. 3 ust. 3 ustawy;</w:t>
      </w:r>
    </w:p>
    <w:p w:rsidR="00CC50C9" w:rsidRDefault="00CC50C9" w:rsidP="00CC50C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udziale finansowych środków własnych – należy przez to rozumieć środki finansowe przeznaczone na realizację zadania publicznego nie pochodzące z budżetu gminy;</w:t>
      </w:r>
    </w:p>
    <w:p w:rsidR="00CC50C9" w:rsidRDefault="00CC50C9" w:rsidP="00CC50C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środkach publicznych – należy przez to rozumieć środki publiczne, o których mowa               w ustawie o finansach publicznych, przeznaczone na wydatki publiczne w rozumieniu tej ustawy;</w:t>
      </w:r>
    </w:p>
    <w:p w:rsidR="00CC50C9" w:rsidRDefault="00CC50C9" w:rsidP="00CC50C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środkach pozabudżetowych – należy przez to rozumieć środki finansowe pochodzące              z funduszy:</w:t>
      </w:r>
    </w:p>
    <w:p w:rsidR="00CC50C9" w:rsidRDefault="00CC50C9" w:rsidP="00CC50C9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Unii Europejskiej,</w:t>
      </w:r>
    </w:p>
    <w:p w:rsidR="00CC50C9" w:rsidRDefault="00CC50C9" w:rsidP="00CC50C9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strukturalnych,</w:t>
      </w:r>
    </w:p>
    <w:p w:rsidR="00CC50C9" w:rsidRDefault="00CC50C9" w:rsidP="00CC50C9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innych państw i organizacji międzynarodowych,</w:t>
      </w:r>
    </w:p>
    <w:p w:rsidR="00CC50C9" w:rsidRDefault="00CC50C9" w:rsidP="00CC50C9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polskich i zagranicznych organizacji pozarządowych,</w:t>
      </w:r>
    </w:p>
    <w:p w:rsidR="00CC50C9" w:rsidRDefault="00CC50C9" w:rsidP="00CC50C9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podmiotów komercyjnych,</w:t>
      </w:r>
    </w:p>
    <w:p w:rsidR="00CC50C9" w:rsidRDefault="00CC50C9" w:rsidP="00CC50C9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administracji centralnej,</w:t>
      </w:r>
    </w:p>
    <w:p w:rsidR="00CC50C9" w:rsidRDefault="00CC50C9" w:rsidP="00CC50C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Do środków pozabudżetowych nie zalicza się środków finansowych pochodzących z budżetu Gminy Wąchock.</w:t>
      </w:r>
    </w:p>
    <w:p w:rsidR="00CC50C9" w:rsidRDefault="00CC50C9" w:rsidP="00CC50C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wkładzie niefinansowym (rzeczowym i osobowym) – należy przez to rozumieć wniesienie określonych składników majątku (nieodpłatnych usług oraz zasobów rzeczowych) lub nieodpłatnej pracy do projektu niepowodującej powstania faktycznego wydatku pieniężnego wynagrodzenia;</w:t>
      </w:r>
    </w:p>
    <w:p w:rsidR="00CC50C9" w:rsidRDefault="00CC50C9" w:rsidP="00CC50C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inicjatywie lokalnej – należy przez to rozumieć złożenie przez mieszkańców gminy, bezpośrednio lub za pośrednictwem organizacji wniosku o realizację zadania publicznego zgodnie z art. 19b – 19h ustawy;</w:t>
      </w:r>
    </w:p>
    <w:p w:rsidR="00CC50C9" w:rsidRDefault="00CC50C9" w:rsidP="00CC50C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programie – należy przez to rozumieć program współpracy Gminy Wąchock                        z organizacjami pozarządowymi oraz innymi podmiotami prowadzącymi działalność pożytku publicznego na 2024 r.;</w:t>
      </w:r>
    </w:p>
    <w:p w:rsidR="00CC50C9" w:rsidRDefault="00CC50C9" w:rsidP="00CC50C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otwartym konkursie ofert – należy przez to rozumieć otwarty konkurs ofert                        na realizację zadań publicznych, o którym mowa w art. 11 ust. 2 ustawy.</w:t>
      </w:r>
    </w:p>
    <w:p w:rsidR="00CC50C9" w:rsidRDefault="00CC50C9" w:rsidP="00CC50C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C50C9" w:rsidRDefault="00CC50C9" w:rsidP="00CC50C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3</w:t>
      </w:r>
    </w:p>
    <w:p w:rsidR="00CC50C9" w:rsidRDefault="00CC50C9" w:rsidP="00CC50C9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Nadrzędnym celem współpracy Gminy Wąchock z organizacjami pozarządowymi oraz podmiotami, o których mowa w art. 3 ust. 3 ustawy jest lepsze zaspokajanie potrzeb  i podnoszenie poziomu życia mieszkańców Gminy Wąchock.</w:t>
      </w:r>
    </w:p>
    <w:p w:rsidR="00CC50C9" w:rsidRDefault="00CC50C9" w:rsidP="00CC50C9">
      <w:pPr>
        <w:pStyle w:val="Akapitzlist"/>
        <w:numPr>
          <w:ilvl w:val="0"/>
          <w:numId w:val="4"/>
        </w:numPr>
        <w:spacing w:after="1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Celami szczegółowymi współpracy z organizacjami pozarządowymi są m.in.:</w:t>
      </w:r>
    </w:p>
    <w:p w:rsidR="00CC50C9" w:rsidRDefault="00CC50C9" w:rsidP="00CC50C9">
      <w:pPr>
        <w:pStyle w:val="Akapitzlist"/>
        <w:numPr>
          <w:ilvl w:val="0"/>
          <w:numId w:val="5"/>
        </w:numPr>
        <w:spacing w:after="1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kształtowanie społeczeństwa obywatelskiego w gminie poprzez tworzenie sprzyjających warunków dla powstawania inicjatyw lokalnych, wsparcie aktywności obywatelskiej mieszkańców Gminy Wąchock, umacnianie w świadomości społecznej poczucia odpowiedzialności za siebie, swoje otoczenie, wspólnotę lokalną                       oraz jej tradycję, promocję postaw obywatelskich i prospołecznych;</w:t>
      </w:r>
    </w:p>
    <w:p w:rsidR="00CC50C9" w:rsidRDefault="00CC50C9" w:rsidP="00CC50C9">
      <w:pPr>
        <w:pStyle w:val="Akapitzlist"/>
        <w:numPr>
          <w:ilvl w:val="0"/>
          <w:numId w:val="5"/>
        </w:numPr>
        <w:spacing w:after="1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przeciwdziałanie dyskryminacji i wykluczeniu społecznemu, w szczególności poprzez: wspieranie rodzin i grup ze środowisk zagrożonych wykluczeniem społecznym oraz wzmocnienie rozwoju lokalnych sieci wsparcia dla osób i grup                 ze środowisk ubogich i zagrożonych wykluczeniem społecznym;</w:t>
      </w:r>
    </w:p>
    <w:p w:rsidR="00CC50C9" w:rsidRDefault="00CC50C9" w:rsidP="00CC50C9">
      <w:pPr>
        <w:pStyle w:val="Akapitzlist"/>
        <w:numPr>
          <w:ilvl w:val="0"/>
          <w:numId w:val="5"/>
        </w:numPr>
        <w:spacing w:after="1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poprawa jakości życia mieszkańców poprzez pełniejsze zaspokajanie potrzeb społecznych, w szczególności:</w:t>
      </w:r>
    </w:p>
    <w:p w:rsidR="00CC50C9" w:rsidRDefault="00CC50C9" w:rsidP="00CC50C9">
      <w:pPr>
        <w:pStyle w:val="Akapitzlist"/>
        <w:numPr>
          <w:ilvl w:val="0"/>
          <w:numId w:val="6"/>
        </w:numPr>
        <w:spacing w:after="1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promocja zdrowego i aktywnego stylu życia,</w:t>
      </w:r>
    </w:p>
    <w:p w:rsidR="00CC50C9" w:rsidRDefault="00CC50C9" w:rsidP="00CC50C9">
      <w:pPr>
        <w:pStyle w:val="Akapitzlist"/>
        <w:numPr>
          <w:ilvl w:val="0"/>
          <w:numId w:val="6"/>
        </w:numPr>
        <w:spacing w:after="1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zwiększenie aktywności kulturalnej,</w:t>
      </w:r>
    </w:p>
    <w:p w:rsidR="00CC50C9" w:rsidRDefault="00CC50C9" w:rsidP="00CC50C9">
      <w:pPr>
        <w:pStyle w:val="Akapitzlist"/>
        <w:numPr>
          <w:ilvl w:val="0"/>
          <w:numId w:val="6"/>
        </w:numPr>
        <w:spacing w:after="1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działania związane z ochroną dziedzictwa kulturowego,</w:t>
      </w:r>
    </w:p>
    <w:p w:rsidR="00CC50C9" w:rsidRDefault="00CC50C9" w:rsidP="00CC50C9">
      <w:pPr>
        <w:pStyle w:val="Akapitzlist"/>
        <w:numPr>
          <w:ilvl w:val="0"/>
          <w:numId w:val="6"/>
        </w:numPr>
        <w:spacing w:after="1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upowszechnianie kultury fizycznej i sportu,</w:t>
      </w:r>
    </w:p>
    <w:p w:rsidR="00CC50C9" w:rsidRDefault="00CC50C9" w:rsidP="00CC50C9">
      <w:pPr>
        <w:pStyle w:val="Akapitzlist"/>
        <w:numPr>
          <w:ilvl w:val="0"/>
          <w:numId w:val="6"/>
        </w:numPr>
        <w:spacing w:after="1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działania w zakresie edukacji, nauki, oświaty i wychowania,</w:t>
      </w:r>
    </w:p>
    <w:p w:rsidR="00CC50C9" w:rsidRDefault="00CC50C9" w:rsidP="00CC50C9">
      <w:pPr>
        <w:pStyle w:val="Akapitzlist"/>
        <w:numPr>
          <w:ilvl w:val="0"/>
          <w:numId w:val="6"/>
        </w:numPr>
        <w:spacing w:after="1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zwiększenie dostępności usług publicznych (m.in. w obszarze zdrowia, kultury, sportu i edukacji);</w:t>
      </w:r>
    </w:p>
    <w:p w:rsidR="00CC50C9" w:rsidRDefault="00CC50C9" w:rsidP="00CC50C9">
      <w:pPr>
        <w:pStyle w:val="Akapitzlist"/>
        <w:numPr>
          <w:ilvl w:val="0"/>
          <w:numId w:val="6"/>
        </w:numPr>
        <w:spacing w:after="1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diagnozowanie potrzeb organizacji działających na terenie gminy oraz włączenie ich      i innych podmiotów prowadzących działalność pożytku publicznego do realizacji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programów służących rozwojowi gminy i poprawie jakości życia wszystkich jego mieszkańców;</w:t>
      </w:r>
    </w:p>
    <w:p w:rsidR="00CC50C9" w:rsidRDefault="00CC50C9" w:rsidP="00CC50C9">
      <w:pPr>
        <w:pStyle w:val="Akapitzlist"/>
        <w:numPr>
          <w:ilvl w:val="0"/>
          <w:numId w:val="6"/>
        </w:numPr>
        <w:spacing w:after="1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wzmocnienie potencjału i pozycji organizacji oraz zapewnienie im równych z innymi podmiotami szans w realizacji zadań publicznych przez wspieranie oraz powierzanie im zadań z jednoczesnym zapewnieniem odpowiednich środków na ich realizację;</w:t>
      </w:r>
    </w:p>
    <w:p w:rsidR="00CC50C9" w:rsidRDefault="00CC50C9" w:rsidP="00CC50C9">
      <w:pPr>
        <w:pStyle w:val="Akapitzlist"/>
        <w:numPr>
          <w:ilvl w:val="0"/>
          <w:numId w:val="6"/>
        </w:numPr>
        <w:spacing w:after="1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zwiększenie aktywności organizacji pozarządowych w wykorzystaniu środków finansowych pozabudżetowych na rzecz mieszkańców gminy;</w:t>
      </w:r>
    </w:p>
    <w:p w:rsidR="00CC50C9" w:rsidRDefault="00CC50C9" w:rsidP="00CC50C9">
      <w:pPr>
        <w:pStyle w:val="Akapitzlist"/>
        <w:numPr>
          <w:ilvl w:val="0"/>
          <w:numId w:val="6"/>
        </w:numPr>
        <w:spacing w:after="1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propagowanie innowacyjnych rozwiązań w realizacji zadań publicznych                        przez organizacje pozarządowe;</w:t>
      </w:r>
    </w:p>
    <w:p w:rsidR="00CC50C9" w:rsidRDefault="00CC50C9" w:rsidP="00CC50C9">
      <w:pPr>
        <w:pStyle w:val="Akapitzlist"/>
        <w:numPr>
          <w:ilvl w:val="0"/>
          <w:numId w:val="6"/>
        </w:numPr>
        <w:spacing w:after="1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podnoszenie skuteczności i efektywności realizacji zadań publicznych.</w:t>
      </w:r>
    </w:p>
    <w:p w:rsidR="00CC50C9" w:rsidRDefault="00CC50C9" w:rsidP="00CC50C9">
      <w:pPr>
        <w:pStyle w:val="Akapitzlist"/>
        <w:numPr>
          <w:ilvl w:val="0"/>
          <w:numId w:val="4"/>
        </w:numPr>
        <w:spacing w:after="1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Podstawowym kryterium decydującym o podjęciu współpracy gminy z organizacjami pozarządowymi jest prowadzenie przez te organizacje działalności na terenie gminy lub na rzecz jej mieszkańców.</w:t>
      </w:r>
    </w:p>
    <w:p w:rsidR="00CC50C9" w:rsidRDefault="00CC50C9" w:rsidP="00CC50C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C50C9" w:rsidRDefault="00CC50C9" w:rsidP="00CC50C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Rozdział II</w:t>
      </w:r>
    </w:p>
    <w:p w:rsidR="00CC50C9" w:rsidRDefault="00CC50C9" w:rsidP="00CC50C9">
      <w:pPr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Realizatorzy programu</w:t>
      </w:r>
    </w:p>
    <w:p w:rsidR="00CC50C9" w:rsidRDefault="00CC50C9" w:rsidP="00CC50C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C50C9" w:rsidRDefault="00CC50C9" w:rsidP="00CC50C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4</w:t>
      </w:r>
    </w:p>
    <w:p w:rsidR="00CC50C9" w:rsidRDefault="00CC50C9" w:rsidP="00CC50C9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Realizatorami programu po stronie gminy są: </w:t>
      </w:r>
    </w:p>
    <w:p w:rsidR="00CC50C9" w:rsidRDefault="00CC50C9" w:rsidP="00CC50C9">
      <w:pPr>
        <w:pStyle w:val="Akapitzlist"/>
        <w:numPr>
          <w:ilvl w:val="0"/>
          <w:numId w:val="8"/>
        </w:numPr>
        <w:spacing w:after="1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rada – w zakresie wyznaczania kierunków rozwoju i form współpracy samorządu         z organizacjami pozarządowymi, uchwalania programu współpracy z organizacjami oraz określania wysokości środków finansowych przeznaczonych na realizację współpracy;</w:t>
      </w:r>
    </w:p>
    <w:p w:rsidR="00CC50C9" w:rsidRDefault="00CC50C9" w:rsidP="00CC50C9">
      <w:pPr>
        <w:pStyle w:val="Akapitzlist"/>
        <w:numPr>
          <w:ilvl w:val="0"/>
          <w:numId w:val="8"/>
        </w:numPr>
        <w:spacing w:after="1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burmistrz – w zakresie przygotowania programu,  prowadzenia konsultacji społecznych z organizacjami, ogłaszania otwartych konkursów ofert, rozpatrywania konkursów i indywidualnych ofert organizacji, powoływania komisji konkursowych   w celu opiniowania złożonych ofert, zlecania realizacji zadań publicznych organizacjom, zawierania umów o wykonanie zadań publicznych i udzielania dotacji na ich realizację oraz przedłożenia radzie sprawozdania z realizacji programu;</w:t>
      </w:r>
    </w:p>
    <w:p w:rsidR="00CC50C9" w:rsidRDefault="00CC50C9" w:rsidP="00CC50C9">
      <w:pPr>
        <w:pStyle w:val="Akapitzlist"/>
        <w:numPr>
          <w:ilvl w:val="0"/>
          <w:numId w:val="8"/>
        </w:numPr>
        <w:spacing w:after="1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pracownicy Urzędu Miasta i Gminy oraz gminne jednostki organizacyjne –                 w zakresie bieżącej współpracy z organizacjami pozabudżetowymi, wzajemnego konsultowania i informowania o potrzebach społecznych; </w:t>
      </w:r>
    </w:p>
    <w:p w:rsidR="00CC50C9" w:rsidRDefault="00CC50C9" w:rsidP="00CC50C9">
      <w:pPr>
        <w:pStyle w:val="Akapitzlist"/>
        <w:numPr>
          <w:ilvl w:val="0"/>
          <w:numId w:val="8"/>
        </w:numPr>
        <w:spacing w:after="1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komisja konkursowa – w zakresie przeprowadzenia otwartego konkursu ofert na realizację zadań publicznych, dokonywania oceny ofert pod względem formalnym        i merytorycznym oraz przedkładania burmistrzowi propozycji wyboru ofert                  i propozycji wysokości dotacji przeznaczonych na realizację zadań publicznych.</w:t>
      </w:r>
    </w:p>
    <w:p w:rsidR="00CC50C9" w:rsidRDefault="00CC50C9" w:rsidP="00CC50C9">
      <w:pPr>
        <w:pStyle w:val="Akapitzlist"/>
        <w:numPr>
          <w:ilvl w:val="0"/>
          <w:numId w:val="7"/>
        </w:numPr>
        <w:spacing w:after="1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Organizacje pozarządowe są realizatorami programu poprzez:</w:t>
      </w:r>
    </w:p>
    <w:p w:rsidR="00CC50C9" w:rsidRDefault="00CC50C9" w:rsidP="00CC50C9">
      <w:pPr>
        <w:pStyle w:val="Akapitzlist"/>
        <w:numPr>
          <w:ilvl w:val="0"/>
          <w:numId w:val="9"/>
        </w:numPr>
        <w:spacing w:after="1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udział w konsultacjach dotyczących aktów prawa miejscowego w dziedzinach dotyczących ich działalności statutowej;</w:t>
      </w:r>
    </w:p>
    <w:p w:rsidR="00CC50C9" w:rsidRDefault="00CC50C9" w:rsidP="00CC50C9">
      <w:pPr>
        <w:pStyle w:val="Akapitzlist"/>
        <w:numPr>
          <w:ilvl w:val="0"/>
          <w:numId w:val="9"/>
        </w:numPr>
        <w:spacing w:after="1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przystępowanie do konkursów, składanie indywidualnych ofert;</w:t>
      </w:r>
    </w:p>
    <w:p w:rsidR="00CC50C9" w:rsidRDefault="00CC50C9" w:rsidP="00CC50C9">
      <w:pPr>
        <w:pStyle w:val="Akapitzlist"/>
        <w:numPr>
          <w:ilvl w:val="0"/>
          <w:numId w:val="9"/>
        </w:numPr>
        <w:spacing w:after="1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realizację zadań publicznych wspieranych lub powierzonych zgodnie z warunkami zawartych umów;</w:t>
      </w:r>
    </w:p>
    <w:p w:rsidR="00CC50C9" w:rsidRDefault="00CC50C9" w:rsidP="00CC50C9">
      <w:pPr>
        <w:pStyle w:val="Akapitzlist"/>
        <w:numPr>
          <w:ilvl w:val="0"/>
          <w:numId w:val="9"/>
        </w:numPr>
        <w:spacing w:after="1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prawidłowe wykorzystanie i rozliczenie środków otrzymanych na realizacje zadania;</w:t>
      </w:r>
    </w:p>
    <w:p w:rsidR="00CC50C9" w:rsidRDefault="00CC50C9" w:rsidP="00CC50C9">
      <w:pPr>
        <w:pStyle w:val="Akapitzlist"/>
        <w:numPr>
          <w:ilvl w:val="0"/>
          <w:numId w:val="9"/>
        </w:numPr>
        <w:spacing w:after="1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inicjowanie działań pozafinansowych w sferze zadań pożytku publicznego;</w:t>
      </w:r>
    </w:p>
    <w:p w:rsidR="00CC50C9" w:rsidRDefault="00CC50C9" w:rsidP="00CC50C9">
      <w:pPr>
        <w:pStyle w:val="Akapitzlist"/>
        <w:numPr>
          <w:ilvl w:val="0"/>
          <w:numId w:val="9"/>
        </w:numPr>
        <w:spacing w:after="1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inicjowanie nowych zakresów i form współpracy organizacji pozarządowych              w realizacji zadań własnych gminy.</w:t>
      </w:r>
    </w:p>
    <w:p w:rsidR="00CC50C9" w:rsidRDefault="00CC50C9" w:rsidP="00CC50C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C50C9" w:rsidRDefault="00CC50C9" w:rsidP="00CC50C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Rozdział III</w:t>
      </w:r>
    </w:p>
    <w:p w:rsidR="00CC50C9" w:rsidRDefault="00CC50C9" w:rsidP="00CC50C9">
      <w:pPr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Zasady współpracy</w:t>
      </w:r>
    </w:p>
    <w:p w:rsidR="00CC50C9" w:rsidRDefault="00CC50C9" w:rsidP="00CC50C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C50C9" w:rsidRDefault="00CC50C9" w:rsidP="00CC50C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5</w:t>
      </w:r>
    </w:p>
    <w:p w:rsidR="00CC50C9" w:rsidRDefault="00CC50C9" w:rsidP="00CC50C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Zgodnie z zapisami ustawy, współpraca pomiędzy gminą a organizacjami będzie odbywać  się na zasadach:</w:t>
      </w:r>
    </w:p>
    <w:p w:rsidR="00CC50C9" w:rsidRDefault="00CC50C9" w:rsidP="00CC50C9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pomocniczości;</w:t>
      </w:r>
    </w:p>
    <w:p w:rsidR="00CC50C9" w:rsidRDefault="00CC50C9" w:rsidP="00CC50C9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suwerenności stron;</w:t>
      </w:r>
    </w:p>
    <w:p w:rsidR="00CC50C9" w:rsidRDefault="00CC50C9" w:rsidP="00CC50C9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partnerstwa;</w:t>
      </w:r>
    </w:p>
    <w:p w:rsidR="00CC50C9" w:rsidRDefault="00CC50C9" w:rsidP="00CC50C9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efektywności;</w:t>
      </w:r>
    </w:p>
    <w:p w:rsidR="00CC50C9" w:rsidRDefault="00CC50C9" w:rsidP="00CC50C9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uczciwej konkurencji;</w:t>
      </w:r>
    </w:p>
    <w:p w:rsidR="00CC50C9" w:rsidRDefault="00CC50C9" w:rsidP="00CC50C9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jawności.</w:t>
      </w:r>
    </w:p>
    <w:p w:rsidR="00CC50C9" w:rsidRDefault="00CC50C9" w:rsidP="00CC50C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C50C9" w:rsidRDefault="00CC50C9" w:rsidP="00CC50C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Rozdział IV</w:t>
      </w:r>
    </w:p>
    <w:p w:rsidR="00CC50C9" w:rsidRDefault="00CC50C9" w:rsidP="00CC50C9">
      <w:pPr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Zakres przedmiotowy</w:t>
      </w:r>
    </w:p>
    <w:p w:rsidR="00CC50C9" w:rsidRDefault="00CC50C9" w:rsidP="00CC50C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C50C9" w:rsidRDefault="00CC50C9" w:rsidP="00CC50C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6</w:t>
      </w:r>
    </w:p>
    <w:p w:rsidR="00CC50C9" w:rsidRDefault="00CC50C9" w:rsidP="00CC50C9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Przedmiotowy zakres współpracy gminy z organizacjami pozarządowymi obejmuje zadania publiczne, które zostały wymienione w art. 4 ustawy.</w:t>
      </w:r>
    </w:p>
    <w:p w:rsidR="00CC50C9" w:rsidRDefault="00CC50C9" w:rsidP="00CC50C9">
      <w:pPr>
        <w:pStyle w:val="Akapitzlist"/>
        <w:numPr>
          <w:ilvl w:val="0"/>
          <w:numId w:val="11"/>
        </w:numPr>
        <w:spacing w:after="1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Gmina współpracuje z organizacjami prowadzącymi działalność statutową                                    w dziedzinach obejmujących zakres współpracy określony w ust. 1.</w:t>
      </w:r>
    </w:p>
    <w:p w:rsidR="00CC50C9" w:rsidRDefault="00CC50C9" w:rsidP="00CC50C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C50C9" w:rsidRDefault="00CC50C9" w:rsidP="00CC50C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Rozdział V</w:t>
      </w:r>
    </w:p>
    <w:p w:rsidR="00CC50C9" w:rsidRDefault="00CC50C9" w:rsidP="00CC50C9">
      <w:pPr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Formy współpracy</w:t>
      </w:r>
    </w:p>
    <w:p w:rsidR="00CC50C9" w:rsidRDefault="00CC50C9" w:rsidP="00CC50C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C50C9" w:rsidRDefault="00CC50C9" w:rsidP="00CC50C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7</w:t>
      </w:r>
    </w:p>
    <w:p w:rsidR="00CC50C9" w:rsidRDefault="00CC50C9" w:rsidP="00CC50C9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Współpraca o charakterze finansowym może odbywać się w następujących formach:</w:t>
      </w:r>
    </w:p>
    <w:p w:rsidR="00CC50C9" w:rsidRDefault="00CC50C9" w:rsidP="00CC50C9">
      <w:pPr>
        <w:pStyle w:val="Akapitzlist"/>
        <w:numPr>
          <w:ilvl w:val="0"/>
          <w:numId w:val="13"/>
        </w:numPr>
        <w:spacing w:after="1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powierzania wykonania zadania publicznego wraz z udzieleniem dotacji                                      na sfinansowanie jego realizacji;</w:t>
      </w:r>
    </w:p>
    <w:p w:rsidR="00CC50C9" w:rsidRDefault="00CC50C9" w:rsidP="00CC50C9">
      <w:pPr>
        <w:pStyle w:val="Akapitzlist"/>
        <w:numPr>
          <w:ilvl w:val="0"/>
          <w:numId w:val="13"/>
        </w:numPr>
        <w:spacing w:after="1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wspierania zadania publicznego wraz z udzieleniem dotacji na dofinansowanie jego realizacji.</w:t>
      </w:r>
    </w:p>
    <w:p w:rsidR="00CC50C9" w:rsidRDefault="00CC50C9" w:rsidP="00CC50C9">
      <w:pPr>
        <w:pStyle w:val="Akapitzlist"/>
        <w:numPr>
          <w:ilvl w:val="0"/>
          <w:numId w:val="12"/>
        </w:numPr>
        <w:spacing w:after="1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Zlecanie realizacji zadań publicznych następuje w trybie otwartego konkursu ofert, chyba, że przepisy odrębne przewidują inny tryb zlecenia.</w:t>
      </w:r>
    </w:p>
    <w:p w:rsidR="00CC50C9" w:rsidRDefault="00CC50C9" w:rsidP="00CC50C9">
      <w:pPr>
        <w:pStyle w:val="Akapitzlist"/>
        <w:numPr>
          <w:ilvl w:val="0"/>
          <w:numId w:val="12"/>
        </w:numPr>
        <w:spacing w:after="1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Powierzanie, o którym mowa w ust. 1 pkt 1 może nastąpić w innym trybie                         niż określony w ust. 2, jeżeli dane zadania można zrealizować efektywniej w inny sposób określony w odrębnych przepisach, w szczególności poprzez zakup usług                        na zasadach i w trybie określonych w ustawie z dnia 11 września 2019 r.                      Prawo zamówień publicznych (Dz. U. z 2023 r. poz. 1605 z poźn. zm.) przy porównywalności metod kalkulacji kosztów z uwzględnieniem opodatkowania.</w:t>
      </w:r>
    </w:p>
    <w:p w:rsidR="00CC50C9" w:rsidRDefault="00CC50C9" w:rsidP="00CC50C9">
      <w:pPr>
        <w:pStyle w:val="Akapitzlist"/>
        <w:numPr>
          <w:ilvl w:val="0"/>
          <w:numId w:val="12"/>
        </w:numPr>
        <w:spacing w:after="1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Na podstawie oferty realizacji zadania publicznego złożonej przez organizację organ wykonawczy jednostki samorządu publicznego może zlecić z pominięciem otwartego konkursu ofert realizację zadania spełniającą łącznie następujące warunki:</w:t>
      </w:r>
    </w:p>
    <w:p w:rsidR="00CC50C9" w:rsidRDefault="00CC50C9" w:rsidP="00CC50C9">
      <w:pPr>
        <w:pStyle w:val="Akapitzlist"/>
        <w:numPr>
          <w:ilvl w:val="0"/>
          <w:numId w:val="14"/>
        </w:numPr>
        <w:spacing w:after="1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wysokość dofinansowania lub finansowania zadania publicznego nie przekracza kwoty 10.000,00 zł;</w:t>
      </w:r>
    </w:p>
    <w:p w:rsidR="00CC50C9" w:rsidRDefault="00CC50C9" w:rsidP="00CC50C9">
      <w:pPr>
        <w:pStyle w:val="Akapitzlist"/>
        <w:numPr>
          <w:ilvl w:val="0"/>
          <w:numId w:val="14"/>
        </w:numPr>
        <w:spacing w:after="1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zadanie publiczne ma być realizowane w okresie nie dłuższym niż 90 dni;</w:t>
      </w:r>
    </w:p>
    <w:p w:rsidR="00CC50C9" w:rsidRDefault="00CC50C9" w:rsidP="00CC50C9">
      <w:pPr>
        <w:pStyle w:val="Akapitzlist"/>
        <w:numPr>
          <w:ilvl w:val="0"/>
          <w:numId w:val="14"/>
        </w:numPr>
        <w:spacing w:after="1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zadanie uwzględnione jest w programie;</w:t>
      </w:r>
    </w:p>
    <w:p w:rsidR="00CC50C9" w:rsidRDefault="00CC50C9" w:rsidP="00CC50C9">
      <w:pPr>
        <w:pStyle w:val="Akapitzlist"/>
        <w:numPr>
          <w:ilvl w:val="0"/>
          <w:numId w:val="14"/>
        </w:numPr>
        <w:spacing w:after="1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projekt nie może stanowić części większego zadania, tylko musi być samodzielny.</w:t>
      </w:r>
    </w:p>
    <w:p w:rsidR="00CC50C9" w:rsidRDefault="00CC50C9" w:rsidP="00CC50C9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Burmistrz uznając celowość realizacji zadania publicznego z pominięciem otwartego konkursu ofert stosuje przepisy art. 19a ustawy. Warunkiem przyznania dotacji                    w takiej formie jest:</w:t>
      </w:r>
    </w:p>
    <w:p w:rsidR="00CC50C9" w:rsidRDefault="00CC50C9" w:rsidP="00CC50C9">
      <w:pPr>
        <w:pStyle w:val="Akapitzlist"/>
        <w:numPr>
          <w:ilvl w:val="0"/>
          <w:numId w:val="15"/>
        </w:numPr>
        <w:spacing w:after="1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posiadanie środków finansowych w budżecie gminy; </w:t>
      </w:r>
    </w:p>
    <w:p w:rsidR="00CC50C9" w:rsidRDefault="00CC50C9" w:rsidP="00CC50C9">
      <w:pPr>
        <w:pStyle w:val="Akapitzlist"/>
        <w:numPr>
          <w:ilvl w:val="0"/>
          <w:numId w:val="15"/>
        </w:numPr>
        <w:spacing w:after="1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łączna kwota przekazana w ten sposób tej samej organizacji w danym roku nie może przekroczyć 20.000,00 zł;</w:t>
      </w:r>
    </w:p>
    <w:p w:rsidR="00CC50C9" w:rsidRDefault="00CC50C9" w:rsidP="00CC50C9">
      <w:pPr>
        <w:pStyle w:val="Akapitzlist"/>
        <w:numPr>
          <w:ilvl w:val="0"/>
          <w:numId w:val="15"/>
        </w:numPr>
        <w:spacing w:after="1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łączna kwota przekazana w tym trybie nie może przekroczyć 20% dotacji planowanych w roku budżetowym na realizację zadań publicznych przez organizacje pozarządowe.</w:t>
      </w:r>
    </w:p>
    <w:p w:rsidR="00CC50C9" w:rsidRPr="00C20BD5" w:rsidRDefault="00CC50C9" w:rsidP="00CC50C9">
      <w:pPr>
        <w:pStyle w:val="Akapitzlist"/>
        <w:numPr>
          <w:ilvl w:val="0"/>
          <w:numId w:val="12"/>
        </w:numPr>
        <w:spacing w:after="1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0BD5">
        <w:rPr>
          <w:rFonts w:ascii="Times New Roman" w:hAnsi="Times New Roman" w:cs="Times New Roman"/>
          <w:color w:val="000000" w:themeColor="text1"/>
          <w:sz w:val="24"/>
          <w:szCs w:val="24"/>
        </w:rPr>
        <w:t>W przypadku złożenia oferty na zadanie, którego nie ma w programie, burmistrz podejmuje decyzję o wprowadzeniu zadania do programu na 202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C20B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rok lub niewprowadzaniu zadania do programu.</w:t>
      </w:r>
    </w:p>
    <w:p w:rsidR="00CC50C9" w:rsidRDefault="00CC50C9" w:rsidP="00CC50C9">
      <w:pPr>
        <w:pStyle w:val="Akapitzlist"/>
        <w:numPr>
          <w:ilvl w:val="0"/>
          <w:numId w:val="12"/>
        </w:numPr>
        <w:spacing w:after="1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Burmistrz może zawierać umowy partnerskie z organizacjami w celu wspólnej realizacji projektów finansowanych ze środków pozabudżetowych z uwzględnieniem trybu wyboru partnera, o którym mowa w art. 28a ust. 4 ustawy z dnia 6 grudnia 2006 r. o zasadach prowadzenia polityki rozwoju (Dz. U. z 2023 r. poz. 1259 z późn. zm.).</w:t>
      </w:r>
    </w:p>
    <w:p w:rsidR="00CC50C9" w:rsidRDefault="00CC50C9" w:rsidP="00CC50C9">
      <w:pPr>
        <w:pStyle w:val="Akapitzlist"/>
        <w:numPr>
          <w:ilvl w:val="0"/>
          <w:numId w:val="12"/>
        </w:numPr>
        <w:spacing w:after="1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 przypadku wystąpienia klęski żywiołowej, katastrofy naturalnej lub awarii technicznej w rozumieniu art. 3 ust. 1 ustawy z dnia 18 kwietnia 2002 r. o stanie klęski żywiołowej (Dz. U. z 2017 r. poz. 1897) burmistrz w celu zapobieżenia ich skutkom może zlecić organizacjom realizację zadań publicznych z pominięciem trybu otwartego konkursu ofert.</w:t>
      </w:r>
    </w:p>
    <w:p w:rsidR="00CC50C9" w:rsidRDefault="00CC50C9" w:rsidP="00CC50C9">
      <w:pPr>
        <w:pStyle w:val="Akapitzlist"/>
        <w:numPr>
          <w:ilvl w:val="0"/>
          <w:numId w:val="12"/>
        </w:numPr>
        <w:spacing w:after="1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Organizacja, z którą burmistrz zawarł umowę na realizację zadania publicznego może zlecić realizację tego zadania innej organizacji niebędącej stroną umowy, wybranej                 w sposób zapewniający jawność i uczciwą konkurencję.</w:t>
      </w:r>
    </w:p>
    <w:p w:rsidR="00CC50C9" w:rsidRDefault="00CC50C9" w:rsidP="00CC50C9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Organizacje realizujące zadania publiczne na podstawie zawartych umów zobowiązane są do:</w:t>
      </w:r>
    </w:p>
    <w:p w:rsidR="00CC50C9" w:rsidRDefault="00CC50C9" w:rsidP="00CC50C9">
      <w:pPr>
        <w:pStyle w:val="Akapitzlist"/>
        <w:numPr>
          <w:ilvl w:val="0"/>
          <w:numId w:val="16"/>
        </w:numPr>
        <w:spacing w:after="1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promowania gminy poprzez umieszczenie na materiałach promocyjnych                               i informacyjnych dotyczących zadań finansowanych i dofinansowanych ze środków gminy informacji o zaangażowaniu gminy w realizację wspólnego projektu;</w:t>
      </w:r>
    </w:p>
    <w:p w:rsidR="00CC50C9" w:rsidRDefault="00CC50C9" w:rsidP="00CC50C9">
      <w:pPr>
        <w:pStyle w:val="Akapitzlist"/>
        <w:numPr>
          <w:ilvl w:val="0"/>
          <w:numId w:val="16"/>
        </w:numPr>
        <w:spacing w:after="1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informowania w trakcie wykonywania zadania o wsparciu finansowym                              lub powierzeniu zadania ze strony gminy.</w:t>
      </w:r>
    </w:p>
    <w:p w:rsidR="00CC50C9" w:rsidRDefault="00CC50C9" w:rsidP="00CC50C9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 ramach inicjatywy lokalnej mieszkańcy gminy mogą bezpośrednio                                         bądź za pośrednictwem organizacji złożyć wniosek o realizację zadania publicznego            do jednostki samorządu terytorialnego, w zakresie określonym w art. 19 b ustawy.</w:t>
      </w:r>
    </w:p>
    <w:p w:rsidR="00CC50C9" w:rsidRDefault="00CC50C9" w:rsidP="00CC50C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C50C9" w:rsidRDefault="00CC50C9" w:rsidP="00CC50C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C50C9" w:rsidRDefault="00CC50C9" w:rsidP="00CC50C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§ 8</w:t>
      </w:r>
    </w:p>
    <w:p w:rsidR="00CC50C9" w:rsidRDefault="00CC50C9" w:rsidP="00CC50C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Do pozafinansowych form współpracy należy:</w:t>
      </w:r>
    </w:p>
    <w:p w:rsidR="00CC50C9" w:rsidRDefault="00CC50C9" w:rsidP="00CC50C9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wzajemne informowanie się o planowanych kierunkach działalności;</w:t>
      </w:r>
    </w:p>
    <w:p w:rsidR="00CC50C9" w:rsidRDefault="00CC50C9" w:rsidP="00CC50C9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konsultowanie projektów aktów prawa miejscowego w dziedzinach dotyczących sfer zadań publicznych;</w:t>
      </w:r>
    </w:p>
    <w:p w:rsidR="00CC50C9" w:rsidRDefault="00CC50C9" w:rsidP="00CC50C9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angażowanie do wymiany doświadczeń i prezentacji osiągnięć;</w:t>
      </w:r>
    </w:p>
    <w:p w:rsidR="00CC50C9" w:rsidRDefault="00CC50C9" w:rsidP="00CC50C9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koordynowanie działań i realizowanie wspólnych przedsięwzięć i imprez;</w:t>
      </w:r>
    </w:p>
    <w:p w:rsidR="00CC50C9" w:rsidRDefault="00CC50C9" w:rsidP="00CC50C9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zapraszanie przedstawicieli organizacji do udziału w spotkaniach, konferencjach lub seminariach związanych ze współpracą samorządu z organizacjami;</w:t>
      </w:r>
    </w:p>
    <w:p w:rsidR="00CC50C9" w:rsidRDefault="00CC50C9" w:rsidP="00CC50C9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umożliwienie kontaktów z przedstawicielami organizacji i instytucji z miast, z którymi gmina ma zawarte porozumienia o współpracy;</w:t>
      </w:r>
    </w:p>
    <w:p w:rsidR="00CC50C9" w:rsidRDefault="00CC50C9" w:rsidP="00CC50C9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pomoc techniczna, szkoleniowa i informacyjna dla organizacji realizujących na terenie gminy zadania statutowe zgodne z jej zdaniami;</w:t>
      </w:r>
    </w:p>
    <w:p w:rsidR="00CC50C9" w:rsidRDefault="00CC50C9" w:rsidP="00CC50C9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udostępnianie organizacjom materiałów promocyjnych, informacyjnych                       i edukacyjnych  dotyczących gminy;</w:t>
      </w:r>
    </w:p>
    <w:p w:rsidR="00CC50C9" w:rsidRDefault="00CC50C9" w:rsidP="00CC50C9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obejmowanie patronatem burmistrza działań lub programów prowadzonych przez organizacje.</w:t>
      </w:r>
    </w:p>
    <w:p w:rsidR="00CC50C9" w:rsidRDefault="00CC50C9" w:rsidP="00CC50C9">
      <w:pPr>
        <w:spacing w:after="0"/>
        <w:ind w:left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C50C9" w:rsidRDefault="00CC50C9" w:rsidP="00CC50C9">
      <w:pPr>
        <w:spacing w:after="0"/>
        <w:ind w:left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Rozdział VI</w:t>
      </w:r>
    </w:p>
    <w:p w:rsidR="00CC50C9" w:rsidRDefault="00CC50C9" w:rsidP="00CC50C9">
      <w:pPr>
        <w:spacing w:after="0"/>
        <w:ind w:left="360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Priorytetowe zadania publiczne</w:t>
      </w:r>
    </w:p>
    <w:p w:rsidR="00CC50C9" w:rsidRDefault="00CC50C9" w:rsidP="00CC50C9">
      <w:pPr>
        <w:spacing w:after="0"/>
        <w:ind w:left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C50C9" w:rsidRDefault="00CC50C9" w:rsidP="00CC50C9">
      <w:pPr>
        <w:spacing w:after="0"/>
        <w:ind w:left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9</w:t>
      </w:r>
    </w:p>
    <w:p w:rsidR="00CC50C9" w:rsidRDefault="00CC50C9" w:rsidP="00CC50C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 2024 roku współpraca gminy z organizacjami pozarządowymi dotyczy realizacji zadań określonych w art. 4 ust. 1 ustawy, a w szczególności zadań:</w:t>
      </w:r>
    </w:p>
    <w:p w:rsidR="00CC50C9" w:rsidRDefault="00CC50C9" w:rsidP="00CC50C9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 zakresie ochrony i promocji zdrowego stylu życia oraz przeciwdziałania patologiom społecznym:</w:t>
      </w:r>
    </w:p>
    <w:p w:rsidR="00CC50C9" w:rsidRDefault="00CC50C9" w:rsidP="00CC50C9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zagospodarowanie czasu wolnego dzieci i młodzieży poprzez prowadzenie pozaszkolnych zajęć sportowo – rekreacyjnych na obiektach użyteczności publicznej                         na terenie gminy oraz organizacja turniejów i rozgrywek sportowych na terenie gminy;</w:t>
      </w:r>
    </w:p>
    <w:p w:rsidR="00CC50C9" w:rsidRPr="00553583" w:rsidRDefault="00CC50C9" w:rsidP="00CC50C9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color w:val="000000" w:themeColor="text1"/>
          <w:sz w:val="32"/>
          <w:szCs w:val="24"/>
        </w:rPr>
      </w:pPr>
      <w:r>
        <w:rPr>
          <w:rFonts w:ascii="Times New Roman" w:hAnsi="Times New Roman" w:cs="Times New Roman"/>
          <w:sz w:val="24"/>
        </w:rPr>
        <w:t>z</w:t>
      </w:r>
      <w:r w:rsidRPr="00553583">
        <w:rPr>
          <w:rFonts w:ascii="Times New Roman" w:hAnsi="Times New Roman" w:cs="Times New Roman"/>
          <w:sz w:val="24"/>
        </w:rPr>
        <w:t>agospodarowan</w:t>
      </w:r>
      <w:r>
        <w:rPr>
          <w:rFonts w:ascii="Times New Roman" w:hAnsi="Times New Roman" w:cs="Times New Roman"/>
          <w:sz w:val="24"/>
        </w:rPr>
        <w:t xml:space="preserve">ie czasu wolnego osób dorosłych </w:t>
      </w:r>
      <w:r w:rsidRPr="00553583">
        <w:rPr>
          <w:rFonts w:ascii="Times New Roman" w:hAnsi="Times New Roman" w:cs="Times New Roman"/>
          <w:sz w:val="24"/>
        </w:rPr>
        <w:t xml:space="preserve">z rodzin dysfunkcyjnych poprzez organizację spotkań lub imprez o charakterze artystyczno – kulturalnym wraz </w:t>
      </w:r>
      <w:r>
        <w:rPr>
          <w:rFonts w:ascii="Times New Roman" w:hAnsi="Times New Roman" w:cs="Times New Roman"/>
          <w:sz w:val="24"/>
        </w:rPr>
        <w:t xml:space="preserve">                       </w:t>
      </w:r>
      <w:r w:rsidRPr="00553583">
        <w:rPr>
          <w:rFonts w:ascii="Times New Roman" w:hAnsi="Times New Roman" w:cs="Times New Roman"/>
          <w:sz w:val="24"/>
        </w:rPr>
        <w:t>z działaniami profilaktycznymi.</w:t>
      </w:r>
    </w:p>
    <w:p w:rsidR="00CC50C9" w:rsidRDefault="00CC50C9" w:rsidP="00CC50C9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zakresie kultury fizycznej: </w:t>
      </w:r>
    </w:p>
    <w:p w:rsidR="00CC50C9" w:rsidRDefault="00CC50C9" w:rsidP="00CC50C9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upowszechnianie sportu wśród dzieci, młodzieży, dorosłych oraz osób niepełnosprawnych;</w:t>
      </w:r>
    </w:p>
    <w:p w:rsidR="00CC50C9" w:rsidRDefault="00CC50C9" w:rsidP="00CC50C9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organizacja imprez sportowych promujących kulturę fizyczną i osiągnięcia sportowe regionu;</w:t>
      </w:r>
    </w:p>
    <w:p w:rsidR="00CC50C9" w:rsidRDefault="00CC50C9" w:rsidP="00CC50C9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zakresie działań na rzecz osób niepełnosprawnych: </w:t>
      </w:r>
    </w:p>
    <w:p w:rsidR="00CC50C9" w:rsidRDefault="00CC50C9" w:rsidP="00CC50C9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promowanie aktywnego trybu życia osób starszych i niepełnosprawnych poprzez organizowanie czynnego spędzania wolnego czasu (spotkania, wieczorki, wycieczki); </w:t>
      </w:r>
    </w:p>
    <w:p w:rsidR="00CC50C9" w:rsidRDefault="00CC50C9" w:rsidP="00CC50C9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opieka i rehabilitacja osób niepełnosprawnych; </w:t>
      </w:r>
    </w:p>
    <w:p w:rsidR="00CC50C9" w:rsidRDefault="00CC50C9" w:rsidP="00CC50C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50C9" w:rsidRPr="00553583" w:rsidRDefault="00CC50C9" w:rsidP="00CC50C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50C9" w:rsidRDefault="00CC50C9" w:rsidP="00CC50C9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w zakresie kultury i ochrony dziedzictwa narodowego:</w:t>
      </w:r>
    </w:p>
    <w:p w:rsidR="00CC50C9" w:rsidRDefault="00CC50C9" w:rsidP="00CC50C9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organizowanie konkursów, imprez, przeglądów, pikników oraz innych form służących rozwojowi działalności kulturalnej;</w:t>
      </w:r>
    </w:p>
    <w:p w:rsidR="00CC50C9" w:rsidRDefault="00CC50C9" w:rsidP="00CC50C9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wspieranie amatorskiego ruchu artystycznego, twórczości ludowej, twórczości dzieci               i młodzieży oraz dorosłych mieszkańców gminy; </w:t>
      </w:r>
    </w:p>
    <w:p w:rsidR="00CC50C9" w:rsidRDefault="00CC50C9" w:rsidP="00CC50C9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wydanie niskonakładowych, niekomercyjnych publikacji w postaci drukowanej lub innych technik zapisu obrazu, służących upowszechnianiu walorów historii, tradycji                 i kultury gminy; </w:t>
      </w:r>
    </w:p>
    <w:p w:rsidR="00CC50C9" w:rsidRDefault="00CC50C9" w:rsidP="00CC50C9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organizowanie rajdów i gier terenowych dla dzieci i młodzieży z terenu gminy tematycznie związanych z historią miasta i regionem;</w:t>
      </w:r>
    </w:p>
    <w:p w:rsidR="00CC50C9" w:rsidRDefault="00CC50C9" w:rsidP="00CC50C9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popularyzacja tradycji, historii i dziedzictwa kulturowego gminy poprzez: przedsięwzięcia służące dokumentowaniu wydarzeń kulturalnych, organizowanych               na terenie gminy przez szeroko rozumiane formy audiowizualne (np. filmy, wystawy fotograficzne, prezentacje multimedialne).</w:t>
      </w:r>
    </w:p>
    <w:p w:rsidR="00CC50C9" w:rsidRDefault="00CC50C9" w:rsidP="00CC50C9">
      <w:pPr>
        <w:pStyle w:val="Akapitzlist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50C9" w:rsidRDefault="00CC50C9" w:rsidP="00CC50C9">
      <w:pPr>
        <w:spacing w:after="0"/>
        <w:ind w:left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C50C9" w:rsidRDefault="00CC50C9" w:rsidP="00CC50C9">
      <w:pPr>
        <w:spacing w:after="0"/>
        <w:ind w:left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Rozdział VII</w:t>
      </w:r>
    </w:p>
    <w:p w:rsidR="00CC50C9" w:rsidRDefault="00CC50C9" w:rsidP="00CC50C9">
      <w:pPr>
        <w:spacing w:after="0"/>
        <w:ind w:left="360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Okres realizacji programu</w:t>
      </w:r>
    </w:p>
    <w:p w:rsidR="00CC50C9" w:rsidRDefault="00CC50C9" w:rsidP="00CC50C9">
      <w:pPr>
        <w:spacing w:after="0"/>
        <w:ind w:left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C50C9" w:rsidRDefault="00CC50C9" w:rsidP="00CC50C9">
      <w:pPr>
        <w:spacing w:after="0"/>
        <w:ind w:left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10</w:t>
      </w:r>
    </w:p>
    <w:p w:rsidR="00CC50C9" w:rsidRDefault="00CC50C9" w:rsidP="00CC50C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Realizacja programu dotyczy okresu od 1 stycznia 2024 r. do 31 grudnia 2024 r.</w:t>
      </w:r>
    </w:p>
    <w:p w:rsidR="00CC50C9" w:rsidRDefault="00CC50C9" w:rsidP="00CC50C9">
      <w:pPr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50C9" w:rsidRDefault="00CC50C9" w:rsidP="00CC50C9">
      <w:pPr>
        <w:spacing w:after="0"/>
        <w:ind w:left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C50C9" w:rsidRDefault="00CC50C9" w:rsidP="00CC50C9">
      <w:pPr>
        <w:spacing w:after="0"/>
        <w:ind w:left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Rozdział VIII</w:t>
      </w:r>
    </w:p>
    <w:p w:rsidR="00CC50C9" w:rsidRDefault="00CC50C9" w:rsidP="00CC50C9">
      <w:pPr>
        <w:spacing w:after="0"/>
        <w:ind w:left="360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Sposób i ocena realizacji programu</w:t>
      </w:r>
    </w:p>
    <w:p w:rsidR="00CC50C9" w:rsidRDefault="00CC50C9" w:rsidP="00CC50C9">
      <w:pPr>
        <w:spacing w:after="0"/>
        <w:ind w:left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C50C9" w:rsidRDefault="00CC50C9" w:rsidP="00CC50C9">
      <w:pPr>
        <w:spacing w:after="0"/>
        <w:ind w:left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11</w:t>
      </w:r>
    </w:p>
    <w:p w:rsidR="00CC50C9" w:rsidRDefault="00CC50C9" w:rsidP="00CC50C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Burmistrz ogłasza otwarty konkurs ofert zgodnie z przepisami wskazanymi w art. 13 ustawy. </w:t>
      </w:r>
    </w:p>
    <w:p w:rsidR="00CC50C9" w:rsidRDefault="00CC50C9" w:rsidP="00CC50C9">
      <w:pPr>
        <w:spacing w:after="0"/>
        <w:ind w:left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C50C9" w:rsidRDefault="00CC50C9" w:rsidP="00CC50C9">
      <w:pPr>
        <w:spacing w:after="0"/>
        <w:ind w:left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12</w:t>
      </w:r>
    </w:p>
    <w:p w:rsidR="00CC50C9" w:rsidRDefault="00CC50C9" w:rsidP="00CC50C9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Oferta na realizację zadania publicznego powinna zawierać w szczególności informacje określone w art. 14 ustawy.</w:t>
      </w:r>
    </w:p>
    <w:p w:rsidR="00CC50C9" w:rsidRDefault="00CC50C9" w:rsidP="00CC50C9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Wnioskodawca ubiegający się o dotację na realizację zadania publicznego powinien wypełnić ofertę według wzoru stanowiącego załącznik do Rozporządzenia Przewodniczącego Komitetu ds. Pożytku Publicznego z dnia 24 października 2018 r. w sprawie wzorów ofert i ramowych wzorów umów dotyczących realizacji zadań publicznych oraz wzorów sprawozdań z wykonania tych zadań (Dz. U. z 2018 r. 2057).</w:t>
      </w:r>
    </w:p>
    <w:p w:rsidR="00CC50C9" w:rsidRDefault="00CC50C9" w:rsidP="00CC50C9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 przypadku oferty składanej w trybie art. 19a ustawy jej wzór określa Rozporządzenie Przewodniczącego Komitetu ds. Pożytku Publicznego z dnia                     24 października 2018 r. w sprawie uproszczonego wzoru oferty i uproszczonego wzoru sprawozdania  z  realizacji zadania publicznego (Dz. U. z 2018 r. poz. 2055).</w:t>
      </w:r>
    </w:p>
    <w:p w:rsidR="00CC50C9" w:rsidRDefault="00CC50C9" w:rsidP="00CC50C9">
      <w:pPr>
        <w:spacing w:after="0"/>
        <w:ind w:left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C50C9" w:rsidRDefault="00CC50C9" w:rsidP="00CC50C9">
      <w:pPr>
        <w:spacing w:after="0"/>
        <w:ind w:left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C50C9" w:rsidRDefault="00CC50C9" w:rsidP="00CC50C9">
      <w:pPr>
        <w:spacing w:after="0"/>
        <w:ind w:left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§ 13</w:t>
      </w:r>
    </w:p>
    <w:p w:rsidR="00CC50C9" w:rsidRDefault="00CC50C9" w:rsidP="00CC50C9">
      <w:pPr>
        <w:pStyle w:val="Akapitzlist"/>
        <w:numPr>
          <w:ilvl w:val="0"/>
          <w:numId w:val="24"/>
        </w:numPr>
        <w:spacing w:after="1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Umowa o wsparcie realizacji zadania publicznego lub o powierzenie realizacji zadania publicznego może być zawarta na czas realizacji zadania lub na czas określony, nie dłuższy niż 5 lat, zgodnie z art. 16 ustawy.</w:t>
      </w:r>
    </w:p>
    <w:p w:rsidR="00CC50C9" w:rsidRDefault="00CC50C9" w:rsidP="00CC50C9">
      <w:pPr>
        <w:pStyle w:val="Akapitzlist"/>
        <w:numPr>
          <w:ilvl w:val="0"/>
          <w:numId w:val="24"/>
        </w:numPr>
        <w:spacing w:after="1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Umowa powinna zawierać w szczególności:</w:t>
      </w:r>
    </w:p>
    <w:p w:rsidR="00CC50C9" w:rsidRDefault="00CC50C9" w:rsidP="00CC50C9">
      <w:pPr>
        <w:pStyle w:val="Akapitzlist"/>
        <w:numPr>
          <w:ilvl w:val="0"/>
          <w:numId w:val="25"/>
        </w:numPr>
        <w:spacing w:after="1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oznaczenie stron umowy;</w:t>
      </w:r>
    </w:p>
    <w:p w:rsidR="00CC50C9" w:rsidRDefault="00CC50C9" w:rsidP="00CC50C9">
      <w:pPr>
        <w:pStyle w:val="Akapitzlist"/>
        <w:numPr>
          <w:ilvl w:val="0"/>
          <w:numId w:val="25"/>
        </w:numPr>
        <w:spacing w:after="1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przedmiot umowy (opis zadania, termin jego wykonania);</w:t>
      </w:r>
    </w:p>
    <w:p w:rsidR="00CC50C9" w:rsidRDefault="00CC50C9" w:rsidP="00CC50C9">
      <w:pPr>
        <w:pStyle w:val="Akapitzlist"/>
        <w:numPr>
          <w:ilvl w:val="0"/>
          <w:numId w:val="25"/>
        </w:numPr>
        <w:spacing w:after="1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wysokość i terminy przekazanie środków;</w:t>
      </w:r>
    </w:p>
    <w:p w:rsidR="00CC50C9" w:rsidRDefault="00CC50C9" w:rsidP="00CC50C9">
      <w:pPr>
        <w:pStyle w:val="Akapitzlist"/>
        <w:numPr>
          <w:ilvl w:val="0"/>
          <w:numId w:val="25"/>
        </w:numPr>
        <w:spacing w:after="1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formę i terminy rozliczania przekazanych środków;</w:t>
      </w:r>
    </w:p>
    <w:p w:rsidR="00CC50C9" w:rsidRDefault="00CC50C9" w:rsidP="00CC50C9">
      <w:pPr>
        <w:pStyle w:val="Akapitzlist"/>
        <w:numPr>
          <w:ilvl w:val="0"/>
          <w:numId w:val="25"/>
        </w:numPr>
        <w:spacing w:after="1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zapisy dotyczące nadzoru;</w:t>
      </w:r>
    </w:p>
    <w:p w:rsidR="00CC50C9" w:rsidRDefault="00CC50C9" w:rsidP="00CC50C9">
      <w:pPr>
        <w:pStyle w:val="Akapitzlist"/>
        <w:numPr>
          <w:ilvl w:val="0"/>
          <w:numId w:val="25"/>
        </w:numPr>
        <w:spacing w:after="1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zasady zwrotu niewykorzystanej części dotacji;</w:t>
      </w:r>
    </w:p>
    <w:p w:rsidR="00CC50C9" w:rsidRDefault="00CC50C9" w:rsidP="00CC50C9">
      <w:pPr>
        <w:pStyle w:val="Akapitzlist"/>
        <w:numPr>
          <w:ilvl w:val="0"/>
          <w:numId w:val="25"/>
        </w:numPr>
        <w:spacing w:after="1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zapisy dotyczące rozwiązania umowy oraz konsekwencji dla stron w przypadku niewywiązania się z postanowień umowy;</w:t>
      </w:r>
    </w:p>
    <w:p w:rsidR="00CC50C9" w:rsidRDefault="00CC50C9" w:rsidP="00CC50C9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termin i zakres sprawozdania z wykonania zadania.</w:t>
      </w:r>
    </w:p>
    <w:p w:rsidR="00CC50C9" w:rsidRDefault="00CC50C9" w:rsidP="00CC50C9">
      <w:pPr>
        <w:spacing w:after="0"/>
        <w:ind w:left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C50C9" w:rsidRDefault="00CC50C9" w:rsidP="00CC50C9">
      <w:pPr>
        <w:spacing w:after="0"/>
        <w:ind w:left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14</w:t>
      </w:r>
    </w:p>
    <w:p w:rsidR="00CC50C9" w:rsidRDefault="00CC50C9" w:rsidP="00CC50C9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Kontrolę i ocenę realizacji zadania prowadzą sekretarz, pracownik Referatu Organizacyjnego zajmujący się współpracą z organizacjami pozarządowymi                    oraz innymi podmiotami prowadzącymi działalność pożytku publicznego lub inny pracownik wyznaczony przez burmistrza, w szczególności w zakresie określonym               w art. 17 ustawy.</w:t>
      </w:r>
    </w:p>
    <w:p w:rsidR="00CC50C9" w:rsidRDefault="00CC50C9" w:rsidP="00CC50C9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Sprawozdanie z realizacji zadania składa się w terminie 30 dni od dnia zakończenia realizacji zadania według wzoru stanowiącego załącznik do Rozporządzenia Przewodniczącego Komitetu ds. Pożytku Publicznego z dnia 24 października 2018 r.  w sprawie wzorów ofert i ramowych wzorów umów dotyczących realizacji zadań publicznych oraz wzorów sprawozdań z wykonania tych zadań (Dz. U. z 2018 r. poz. 2057). </w:t>
      </w:r>
    </w:p>
    <w:p w:rsidR="00CC50C9" w:rsidRDefault="00CC50C9" w:rsidP="00CC50C9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przypadku oferty składanej w trybie art. 19a ustawy wzór sprawozdania określa Rozporządzenie Przewodniczącego Komitetu ds. Pożytku Publicznego z dnia                       24 października 2018 r. w sprawie uproszczonego wzoru oferty i uproszczonego wzoru sprawozdania  z  realizacji zadania publicznego (Dz. U. z 2018 r. poz. 2055).  </w:t>
      </w:r>
    </w:p>
    <w:p w:rsidR="00CC50C9" w:rsidRDefault="00CC50C9" w:rsidP="00CC50C9">
      <w:pPr>
        <w:pStyle w:val="Akapitzlist"/>
        <w:numPr>
          <w:ilvl w:val="0"/>
          <w:numId w:val="26"/>
        </w:numPr>
        <w:spacing w:after="1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Urząd może wezwać do złożenia w roku budżetowym częściowych sprawozdań                          z wykonania zadania publicznego, w terminie 30 dni od dnia doręczenia wezwania. </w:t>
      </w:r>
    </w:p>
    <w:p w:rsidR="00CC50C9" w:rsidRDefault="00CC50C9" w:rsidP="00CC50C9">
      <w:pPr>
        <w:pStyle w:val="Akapitzlist"/>
        <w:numPr>
          <w:ilvl w:val="0"/>
          <w:numId w:val="26"/>
        </w:numPr>
        <w:spacing w:after="1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Burmistrz składa radzie sprawozdanie z realizacji programu za rok 2024                         w terminie do dnia 31 maja 2025 r.</w:t>
      </w:r>
    </w:p>
    <w:p w:rsidR="00CC50C9" w:rsidRDefault="00CC50C9" w:rsidP="00CC50C9">
      <w:pPr>
        <w:pStyle w:val="Akapitzlist"/>
        <w:numPr>
          <w:ilvl w:val="0"/>
          <w:numId w:val="26"/>
        </w:numPr>
        <w:spacing w:after="1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Sprawozdanie z realizacji programu zamieszcza się w Biuletynie Informacji Publicznej.</w:t>
      </w:r>
    </w:p>
    <w:p w:rsidR="00CC50C9" w:rsidRDefault="00CC50C9" w:rsidP="00CC50C9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C50C9" w:rsidRDefault="00CC50C9" w:rsidP="00CC50C9">
      <w:pPr>
        <w:pStyle w:val="Akapitzlist"/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Rozdział IX</w:t>
      </w:r>
    </w:p>
    <w:p w:rsidR="00CC50C9" w:rsidRDefault="00CC50C9" w:rsidP="00CC50C9">
      <w:pPr>
        <w:pStyle w:val="Akapitzlist"/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Wysokość środków planowanych na realizację programu</w:t>
      </w:r>
    </w:p>
    <w:p w:rsidR="00CC50C9" w:rsidRDefault="00CC50C9" w:rsidP="00CC50C9">
      <w:pPr>
        <w:pStyle w:val="Akapitzlis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C50C9" w:rsidRDefault="00CC50C9" w:rsidP="00CC50C9">
      <w:pPr>
        <w:pStyle w:val="Akapitzlis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15</w:t>
      </w:r>
    </w:p>
    <w:p w:rsidR="00CC50C9" w:rsidRDefault="00CC50C9" w:rsidP="00CC50C9">
      <w:pPr>
        <w:pStyle w:val="Akapitzlist"/>
        <w:numPr>
          <w:ilvl w:val="0"/>
          <w:numId w:val="27"/>
        </w:numPr>
        <w:spacing w:after="1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realizację programu planowana jest kwota łączna w wysokości 42.500,00 zł. </w:t>
      </w:r>
    </w:p>
    <w:p w:rsidR="00CC50C9" w:rsidRDefault="00CC50C9" w:rsidP="00CC50C9">
      <w:pPr>
        <w:pStyle w:val="Akapitzlist"/>
        <w:numPr>
          <w:ilvl w:val="0"/>
          <w:numId w:val="27"/>
        </w:numPr>
        <w:spacing w:after="1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Środki finansowe, o których mowa ust. 1 zostają podzielone na realizację zadań                          w poszczególnych zakresach: </w:t>
      </w:r>
    </w:p>
    <w:p w:rsidR="00CC50C9" w:rsidRDefault="00CC50C9" w:rsidP="00CC50C9">
      <w:pPr>
        <w:pStyle w:val="Akapitzlist"/>
        <w:numPr>
          <w:ilvl w:val="0"/>
          <w:numId w:val="28"/>
        </w:numPr>
        <w:spacing w:after="1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ochrona i promocja zdrowego stylu życia oraz przeciwdziałania patologiom społecznym (w ramach Gminnego Programu Profilaktyki i Rozwiązywania Problemów Alkoholowych oraz Przeciwdziałania Narkomanii) – wysokość środków planowanych na realizację zadania 35.000,00 zł;</w:t>
      </w:r>
    </w:p>
    <w:p w:rsidR="00CC50C9" w:rsidRDefault="00CC50C9" w:rsidP="00CC50C9">
      <w:pPr>
        <w:pStyle w:val="Akapitzlist"/>
        <w:numPr>
          <w:ilvl w:val="0"/>
          <w:numId w:val="28"/>
        </w:numPr>
        <w:spacing w:after="1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kultura fizyczna – wysokość środków planowanych na realizację zadania 2.500,00 zł</w:t>
      </w:r>
    </w:p>
    <w:p w:rsidR="00CC50C9" w:rsidRDefault="00CC50C9" w:rsidP="00CC50C9">
      <w:pPr>
        <w:pStyle w:val="Akapitzlist"/>
        <w:numPr>
          <w:ilvl w:val="0"/>
          <w:numId w:val="28"/>
        </w:numPr>
        <w:spacing w:after="1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działania na rzecz osób niepełnosprawnych – wysokość środków planowanych                          na realizację zadania 2.500,00 zł;</w:t>
      </w:r>
    </w:p>
    <w:p w:rsidR="00CC50C9" w:rsidRDefault="00CC50C9" w:rsidP="00CC50C9">
      <w:pPr>
        <w:pStyle w:val="Akapitzlist"/>
        <w:numPr>
          <w:ilvl w:val="0"/>
          <w:numId w:val="28"/>
        </w:numPr>
        <w:spacing w:after="1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kultura i ochrona dziedzictwa narodowego</w:t>
      </w:r>
      <w:r>
        <w:rPr>
          <w:rFonts w:ascii="Times New Roman" w:hAnsi="Times New Roman" w:cs="Times New Roman"/>
          <w:color w:val="000000" w:themeColor="text1"/>
        </w:rPr>
        <w:t xml:space="preserve"> 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wysokość środków planowanych                            na realizację zadania 2.500,00 zł.</w:t>
      </w:r>
    </w:p>
    <w:p w:rsidR="00CC50C9" w:rsidRDefault="00CC50C9" w:rsidP="00CC50C9">
      <w:pPr>
        <w:pStyle w:val="Akapitzlist"/>
        <w:numPr>
          <w:ilvl w:val="0"/>
          <w:numId w:val="27"/>
        </w:numPr>
        <w:spacing w:after="1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Wysokość środków finansowych przyznanych w trybie określonym w art. 19a ust.1 ustawy, nie może przekroczyć 20% dotacji planowanych w roku budżetowym                           na realizację zadań publicznych przez organizacje.</w:t>
      </w:r>
    </w:p>
    <w:p w:rsidR="00CC50C9" w:rsidRDefault="00CC50C9" w:rsidP="00CC50C9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50C9" w:rsidRDefault="00CC50C9" w:rsidP="00CC50C9">
      <w:pPr>
        <w:pStyle w:val="Akapitzlis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C50C9" w:rsidRDefault="00CC50C9" w:rsidP="00CC50C9">
      <w:pPr>
        <w:pStyle w:val="Akapitzlis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Rozdział X</w:t>
      </w:r>
    </w:p>
    <w:p w:rsidR="00CC50C9" w:rsidRDefault="00CC50C9" w:rsidP="00CC50C9">
      <w:pPr>
        <w:pStyle w:val="Akapitzlist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Informacja o sposobie tworzenia programu oraz o przebiegu konsultacji</w:t>
      </w:r>
    </w:p>
    <w:p w:rsidR="00CC50C9" w:rsidRDefault="00CC50C9" w:rsidP="00CC50C9">
      <w:pPr>
        <w:pStyle w:val="Akapitzlis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C50C9" w:rsidRDefault="00CC50C9" w:rsidP="00CC50C9">
      <w:pPr>
        <w:pStyle w:val="Akapitzlis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16</w:t>
      </w:r>
    </w:p>
    <w:p w:rsidR="00CC50C9" w:rsidRDefault="00CC50C9" w:rsidP="00CC50C9">
      <w:pPr>
        <w:pStyle w:val="Akapitzlist"/>
        <w:numPr>
          <w:ilvl w:val="0"/>
          <w:numId w:val="29"/>
        </w:numPr>
        <w:spacing w:after="1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Projekt programu współpracy na 2024 r. powstał na bazie Programu współpracy Gminy Wąchock w 2023 roku z organizacjami pozarządowymi oraz innymi podmiotami prowadzącymi działalność pożytku publicznego, z uwzględnieniem pozytywnie rozpatrzonych przez burmistrza:</w:t>
      </w:r>
    </w:p>
    <w:p w:rsidR="00CC50C9" w:rsidRDefault="00CC50C9" w:rsidP="00CC50C9">
      <w:pPr>
        <w:pStyle w:val="Akapitzlist"/>
        <w:numPr>
          <w:ilvl w:val="0"/>
          <w:numId w:val="30"/>
        </w:numPr>
        <w:spacing w:after="1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wniosków zgłoszonych przez sekretarza oraz pracownika Referatu Organizacyjnego zajmującego się współpracą z organizacjami pozarządowymi oraz innymi podmiotami prowadzącymi działalność pożytku publicznego; </w:t>
      </w:r>
    </w:p>
    <w:p w:rsidR="00CC50C9" w:rsidRDefault="00CC50C9" w:rsidP="00CC50C9">
      <w:pPr>
        <w:pStyle w:val="Akapitzlist"/>
        <w:numPr>
          <w:ilvl w:val="0"/>
          <w:numId w:val="30"/>
        </w:numPr>
        <w:spacing w:after="1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wniosków zgłoszonych przez organizacje.</w:t>
      </w:r>
    </w:p>
    <w:p w:rsidR="00CC50C9" w:rsidRDefault="00CC50C9" w:rsidP="00CC50C9">
      <w:pPr>
        <w:pStyle w:val="Akapitzlist"/>
        <w:numPr>
          <w:ilvl w:val="0"/>
          <w:numId w:val="29"/>
        </w:numPr>
        <w:spacing w:after="1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Projekt programu został skonsultowany z organizacjami.</w:t>
      </w:r>
    </w:p>
    <w:p w:rsidR="00CC50C9" w:rsidRDefault="00CC50C9" w:rsidP="00CC50C9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Sprawozdanie z przeprowadzonych konsultacji, o których mowa w ust. 2 zamieszczone jest na tablicy ogłoszeń urzędu lub na stronie internetowej gminy.</w:t>
      </w:r>
    </w:p>
    <w:p w:rsidR="00CC50C9" w:rsidRDefault="00CC50C9" w:rsidP="00CC50C9">
      <w:pPr>
        <w:pStyle w:val="Akapitzlist"/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C50C9" w:rsidRDefault="00CC50C9" w:rsidP="00CC50C9">
      <w:pPr>
        <w:pStyle w:val="Akapitzlist"/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17</w:t>
      </w:r>
    </w:p>
    <w:p w:rsidR="00CC50C9" w:rsidRDefault="00CC50C9" w:rsidP="00CC50C9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Urząd informuje organizacje o planowanych kierunkach działalności poprzez:</w:t>
      </w:r>
    </w:p>
    <w:p w:rsidR="00CC50C9" w:rsidRDefault="00CC50C9" w:rsidP="00CC50C9">
      <w:pPr>
        <w:pStyle w:val="Akapitzlist"/>
        <w:numPr>
          <w:ilvl w:val="0"/>
          <w:numId w:val="32"/>
        </w:numPr>
        <w:spacing w:after="1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stronę internetową miasta;</w:t>
      </w:r>
    </w:p>
    <w:p w:rsidR="00CC50C9" w:rsidRDefault="00CC50C9" w:rsidP="00CC50C9">
      <w:pPr>
        <w:pStyle w:val="Akapitzlist"/>
        <w:numPr>
          <w:ilvl w:val="0"/>
          <w:numId w:val="32"/>
        </w:numPr>
        <w:spacing w:after="1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Biuletyn Informacji Publicznej;</w:t>
      </w:r>
    </w:p>
    <w:p w:rsidR="00CC50C9" w:rsidRDefault="00CC50C9" w:rsidP="00CC50C9">
      <w:pPr>
        <w:pStyle w:val="Akapitzlist"/>
        <w:numPr>
          <w:ilvl w:val="0"/>
          <w:numId w:val="32"/>
        </w:numPr>
        <w:spacing w:after="1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spotkania z organizacjami;</w:t>
      </w:r>
    </w:p>
    <w:p w:rsidR="00CC50C9" w:rsidRDefault="00CC50C9" w:rsidP="00CC50C9">
      <w:pPr>
        <w:pStyle w:val="Akapitzlist"/>
        <w:numPr>
          <w:ilvl w:val="0"/>
          <w:numId w:val="32"/>
        </w:numPr>
        <w:spacing w:after="1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ogłoszenia na tablicach informacyjnych urzędu.</w:t>
      </w:r>
    </w:p>
    <w:p w:rsidR="00CC50C9" w:rsidRDefault="00CC50C9" w:rsidP="00CC50C9">
      <w:pPr>
        <w:pStyle w:val="Akapitzlist"/>
        <w:numPr>
          <w:ilvl w:val="0"/>
          <w:numId w:val="31"/>
        </w:numPr>
        <w:spacing w:after="1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Dopuszcza się możliwość informowania za pośrednictwem prasy lokalnej i telewizji lokalnej.</w:t>
      </w:r>
    </w:p>
    <w:p w:rsidR="00CC50C9" w:rsidRDefault="00CC50C9" w:rsidP="00CC50C9">
      <w:pPr>
        <w:pStyle w:val="Akapitzlist"/>
        <w:numPr>
          <w:ilvl w:val="0"/>
          <w:numId w:val="31"/>
        </w:numPr>
        <w:spacing w:after="1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Organizacje informują urząd o planowanych kierunkach działania i zrealizowanych przedsięwzięciach w trakcie wspólnych spotkań oraz na zasadach określonych                           w umowach na realizację zadań publicznych.</w:t>
      </w:r>
    </w:p>
    <w:p w:rsidR="00CC50C9" w:rsidRDefault="00CC50C9" w:rsidP="00CC50C9">
      <w:pPr>
        <w:pStyle w:val="Akapitzlist"/>
        <w:numPr>
          <w:ilvl w:val="0"/>
          <w:numId w:val="31"/>
        </w:numPr>
        <w:spacing w:after="1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Uwagi, wnioski i propozycje dotyczące bieżącej realizacji programu mogą być zgłaszane burmistrzowi za pośrednictwem sekretarza.</w:t>
      </w:r>
    </w:p>
    <w:p w:rsidR="00CC50C9" w:rsidRDefault="00CC50C9" w:rsidP="00CC50C9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50C9" w:rsidRDefault="00CC50C9" w:rsidP="00CC50C9">
      <w:pPr>
        <w:pStyle w:val="Akapitzlis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C50C9" w:rsidRDefault="00CC50C9" w:rsidP="00CC50C9">
      <w:pPr>
        <w:pStyle w:val="Akapitzlis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Rozdział XI</w:t>
      </w:r>
    </w:p>
    <w:p w:rsidR="00CC50C9" w:rsidRDefault="00CC50C9" w:rsidP="00CC50C9">
      <w:pPr>
        <w:pStyle w:val="Akapitzlist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Tryb powoływania i zasady działania komisji konkursowych do opiniowania</w:t>
      </w:r>
    </w:p>
    <w:p w:rsidR="00CC50C9" w:rsidRDefault="00CC50C9" w:rsidP="00CC50C9">
      <w:pPr>
        <w:pStyle w:val="Akapitzlist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ofert w otwartych konkursach ofert</w:t>
      </w:r>
    </w:p>
    <w:p w:rsidR="00CC50C9" w:rsidRDefault="00CC50C9" w:rsidP="00CC50C9">
      <w:pPr>
        <w:pStyle w:val="Akapitzlist"/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C50C9" w:rsidRDefault="00CC50C9" w:rsidP="00CC50C9">
      <w:pPr>
        <w:pStyle w:val="Akapitzlist"/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18</w:t>
      </w:r>
    </w:p>
    <w:p w:rsidR="00CC50C9" w:rsidRDefault="00CC50C9" w:rsidP="00CC50C9">
      <w:pPr>
        <w:pStyle w:val="Akapitzlist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Po ogłoszeniu otwartego konkursu ofert burmistrz powołuje komisję konkursową               i wskazuje jej przewodniczącego w drodze zarządzenia.</w:t>
      </w:r>
    </w:p>
    <w:p w:rsidR="00CC50C9" w:rsidRDefault="00CC50C9" w:rsidP="00CC50C9">
      <w:pPr>
        <w:pStyle w:val="Akapitzlist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Komisja konkursowa powołana w celu opiniowania złożonych ofert na realizację zadań publicznych ze środków gminy działa na podstawie art. 15 ust. 2a – 2f ustawy oraz programu.</w:t>
      </w:r>
    </w:p>
    <w:p w:rsidR="00CC50C9" w:rsidRDefault="00CC50C9" w:rsidP="00CC50C9">
      <w:pPr>
        <w:pStyle w:val="Akapitzlist"/>
        <w:numPr>
          <w:ilvl w:val="0"/>
          <w:numId w:val="33"/>
        </w:numPr>
        <w:spacing w:before="25" w:after="0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color w:val="000000"/>
          <w:sz w:val="24"/>
        </w:rPr>
        <w:t>Komisja składa się co najmniej z 3 osób.</w:t>
      </w:r>
    </w:p>
    <w:p w:rsidR="00CC50C9" w:rsidRDefault="00CC50C9" w:rsidP="00CC50C9">
      <w:pPr>
        <w:pStyle w:val="Akapitzlist"/>
        <w:numPr>
          <w:ilvl w:val="0"/>
          <w:numId w:val="33"/>
        </w:numPr>
        <w:spacing w:before="25" w:after="0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color w:val="000000"/>
          <w:sz w:val="24"/>
        </w:rPr>
        <w:t>Do członków komisji konkursowej biorących udział w opiniowaniu ofert stosuje się przepisy ustawy z dnia 14 czerwca 1960 r. – Kodeks postępowania administracyjnego dotyczące wyłączenia pracownika</w:t>
      </w:r>
      <w:r>
        <w:rPr>
          <w:rFonts w:ascii="Times New Roman" w:hAnsi="Times New Roman" w:cs="Times New Roman"/>
          <w:color w:val="000000"/>
          <w:sz w:val="18"/>
        </w:rPr>
        <w:t>.</w:t>
      </w:r>
    </w:p>
    <w:p w:rsidR="00CC50C9" w:rsidRDefault="00CC50C9" w:rsidP="00CC50C9">
      <w:pPr>
        <w:pStyle w:val="Akapitzlist"/>
        <w:numPr>
          <w:ilvl w:val="0"/>
          <w:numId w:val="33"/>
        </w:numPr>
        <w:spacing w:before="25" w:after="0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color w:val="000000"/>
          <w:sz w:val="24"/>
        </w:rPr>
        <w:t>Zasady działania komisji konkursowych:</w:t>
      </w:r>
    </w:p>
    <w:p w:rsidR="00CC50C9" w:rsidRDefault="00CC50C9" w:rsidP="00CC50C9">
      <w:pPr>
        <w:pStyle w:val="Akapitzlist"/>
        <w:numPr>
          <w:ilvl w:val="0"/>
          <w:numId w:val="34"/>
        </w:numPr>
        <w:spacing w:before="25" w:after="0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color w:val="000000"/>
          <w:sz w:val="24"/>
        </w:rPr>
        <w:t>komisja działa na posiedzeniach;</w:t>
      </w:r>
    </w:p>
    <w:p w:rsidR="00CC50C9" w:rsidRDefault="00CC50C9" w:rsidP="00CC50C9">
      <w:pPr>
        <w:pStyle w:val="Akapitzlist"/>
        <w:numPr>
          <w:ilvl w:val="0"/>
          <w:numId w:val="34"/>
        </w:numPr>
        <w:spacing w:before="25" w:after="0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color w:val="000000"/>
          <w:sz w:val="24"/>
        </w:rPr>
        <w:t>komisja pracuje w składzie powołanym zarządzeniem burmistrza;</w:t>
      </w:r>
    </w:p>
    <w:p w:rsidR="00CC50C9" w:rsidRDefault="00CC50C9" w:rsidP="00CC50C9">
      <w:pPr>
        <w:pStyle w:val="Akapitzlist"/>
        <w:numPr>
          <w:ilvl w:val="0"/>
          <w:numId w:val="34"/>
        </w:numPr>
        <w:spacing w:before="25" w:after="0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color w:val="000000"/>
          <w:sz w:val="24"/>
        </w:rPr>
        <w:t>pracami komisji kieruje przewodniczący;</w:t>
      </w:r>
    </w:p>
    <w:p w:rsidR="00CC50C9" w:rsidRDefault="00CC50C9" w:rsidP="00CC50C9">
      <w:pPr>
        <w:pStyle w:val="Akapitzlist"/>
        <w:numPr>
          <w:ilvl w:val="0"/>
          <w:numId w:val="34"/>
        </w:numPr>
        <w:spacing w:before="25" w:after="0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color w:val="000000"/>
          <w:sz w:val="24"/>
        </w:rPr>
        <w:t>komisja realizuje swoje działania, gdy w posiedzeniu bierze udział co najmniej połowa członków;</w:t>
      </w:r>
    </w:p>
    <w:p w:rsidR="00CC50C9" w:rsidRDefault="00CC50C9" w:rsidP="00CC50C9">
      <w:pPr>
        <w:pStyle w:val="Akapitzlist"/>
        <w:numPr>
          <w:ilvl w:val="0"/>
          <w:numId w:val="34"/>
        </w:numPr>
        <w:spacing w:before="25" w:after="0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color w:val="000000"/>
          <w:sz w:val="24"/>
        </w:rPr>
        <w:t>komisja podejmuje decyzje w głosowaniu jawnym, zwykłą większością głosów;        w przypadku równej liczby głosów decyduje głos przewodniczącego komisji;</w:t>
      </w:r>
    </w:p>
    <w:p w:rsidR="00CC50C9" w:rsidRDefault="00CC50C9" w:rsidP="00CC50C9">
      <w:pPr>
        <w:pStyle w:val="Akapitzlist"/>
        <w:numPr>
          <w:ilvl w:val="0"/>
          <w:numId w:val="35"/>
        </w:numPr>
        <w:spacing w:before="25" w:after="0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color w:val="000000"/>
          <w:sz w:val="24"/>
        </w:rPr>
        <w:t>Do zadań komisji należy:</w:t>
      </w:r>
    </w:p>
    <w:p w:rsidR="00CC50C9" w:rsidRDefault="00CC50C9" w:rsidP="00CC50C9">
      <w:pPr>
        <w:pStyle w:val="Akapitzlist"/>
        <w:numPr>
          <w:ilvl w:val="0"/>
          <w:numId w:val="36"/>
        </w:numPr>
        <w:spacing w:before="25" w:after="0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color w:val="000000"/>
          <w:sz w:val="24"/>
        </w:rPr>
        <w:t>ocena ofert pod względem formalnym i merytorycznym, z uwzględnieniem kryteriów określonych w ustawie i ogłoszeniu o konkursie;</w:t>
      </w:r>
    </w:p>
    <w:p w:rsidR="00CC50C9" w:rsidRDefault="00CC50C9" w:rsidP="00CC50C9">
      <w:pPr>
        <w:pStyle w:val="Akapitzlist"/>
        <w:numPr>
          <w:ilvl w:val="0"/>
          <w:numId w:val="36"/>
        </w:numPr>
        <w:spacing w:before="25" w:after="0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color w:val="000000"/>
          <w:sz w:val="24"/>
        </w:rPr>
        <w:t>przygotowanie propozycji podziału środków pomiędzy oferentami;</w:t>
      </w:r>
    </w:p>
    <w:p w:rsidR="00CC50C9" w:rsidRDefault="00CC50C9" w:rsidP="00CC50C9">
      <w:pPr>
        <w:pStyle w:val="Akapitzlist"/>
        <w:numPr>
          <w:ilvl w:val="0"/>
          <w:numId w:val="36"/>
        </w:numPr>
        <w:spacing w:before="25" w:after="0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color w:val="000000"/>
          <w:sz w:val="24"/>
        </w:rPr>
        <w:t>sporządzenie protokołu z prac komisji.</w:t>
      </w:r>
    </w:p>
    <w:p w:rsidR="00CC50C9" w:rsidRDefault="00CC50C9" w:rsidP="00CC50C9">
      <w:pPr>
        <w:pStyle w:val="Akapitzlist"/>
        <w:numPr>
          <w:ilvl w:val="0"/>
          <w:numId w:val="37"/>
        </w:numPr>
        <w:spacing w:before="25" w:after="0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color w:val="000000"/>
          <w:sz w:val="24"/>
        </w:rPr>
        <w:t>Otwarcie i opiniowanie ofert przez komisję konkursową następuje w miejscu                i w terminie wskazanym w zarządzeniu o jej powołaniu.</w:t>
      </w:r>
    </w:p>
    <w:p w:rsidR="00CC50C9" w:rsidRDefault="00CC50C9" w:rsidP="00CC50C9">
      <w:pPr>
        <w:pStyle w:val="Akapitzlist"/>
        <w:numPr>
          <w:ilvl w:val="0"/>
          <w:numId w:val="37"/>
        </w:numPr>
        <w:spacing w:before="25" w:after="0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color w:val="000000"/>
          <w:sz w:val="24"/>
        </w:rPr>
        <w:t>Z przeprowadzonego postępowania konkursowego sporządzany jest protokół. Podpisywany on jest przez każdego członka komisji konkursowej uczestniczącego      w jej pracach. Protokół powinien zawierać w szczególności:</w:t>
      </w:r>
    </w:p>
    <w:p w:rsidR="00CC50C9" w:rsidRDefault="00CC50C9" w:rsidP="00CC50C9">
      <w:pPr>
        <w:pStyle w:val="Akapitzlist"/>
        <w:numPr>
          <w:ilvl w:val="0"/>
          <w:numId w:val="38"/>
        </w:numPr>
        <w:spacing w:before="25" w:after="0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color w:val="000000"/>
          <w:sz w:val="24"/>
        </w:rPr>
        <w:t>wskazanie miejsca i daty posiedzenia komisji konkursowej;</w:t>
      </w:r>
    </w:p>
    <w:p w:rsidR="00CC50C9" w:rsidRDefault="00CC50C9" w:rsidP="00CC50C9">
      <w:pPr>
        <w:pStyle w:val="Akapitzlist"/>
        <w:numPr>
          <w:ilvl w:val="0"/>
          <w:numId w:val="38"/>
        </w:numPr>
        <w:spacing w:before="25" w:after="0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color w:val="000000"/>
          <w:sz w:val="24"/>
        </w:rPr>
        <w:t>imiona i nazwiska członków komisji konkursowej;</w:t>
      </w:r>
    </w:p>
    <w:p w:rsidR="00CC50C9" w:rsidRDefault="00CC50C9" w:rsidP="00CC50C9">
      <w:pPr>
        <w:pStyle w:val="Akapitzlist"/>
        <w:numPr>
          <w:ilvl w:val="0"/>
          <w:numId w:val="38"/>
        </w:numPr>
        <w:spacing w:before="25" w:after="0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color w:val="000000"/>
          <w:sz w:val="24"/>
        </w:rPr>
        <w:t>stwierdzenie prawomocności posiedzenia komisji konkursowej;</w:t>
      </w:r>
    </w:p>
    <w:p w:rsidR="00CC50C9" w:rsidRDefault="00CC50C9" w:rsidP="00CC50C9">
      <w:pPr>
        <w:pStyle w:val="Akapitzlist"/>
        <w:numPr>
          <w:ilvl w:val="0"/>
          <w:numId w:val="38"/>
        </w:numPr>
        <w:spacing w:before="25" w:after="0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color w:val="000000"/>
          <w:sz w:val="24"/>
        </w:rPr>
        <w:t>liczbę zgłoszonych ofert;</w:t>
      </w:r>
    </w:p>
    <w:p w:rsidR="00CC50C9" w:rsidRDefault="00CC50C9" w:rsidP="00CC50C9">
      <w:pPr>
        <w:pStyle w:val="Akapitzlist"/>
        <w:numPr>
          <w:ilvl w:val="0"/>
          <w:numId w:val="38"/>
        </w:numPr>
        <w:spacing w:before="25" w:after="0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color w:val="000000"/>
          <w:sz w:val="24"/>
        </w:rPr>
        <w:t>wskazanie ofert odpowiadających warunkom konkursu;</w:t>
      </w:r>
    </w:p>
    <w:p w:rsidR="00CC50C9" w:rsidRDefault="00CC50C9" w:rsidP="00CC50C9">
      <w:pPr>
        <w:pStyle w:val="Akapitzlist"/>
        <w:numPr>
          <w:ilvl w:val="0"/>
          <w:numId w:val="38"/>
        </w:numPr>
        <w:spacing w:before="25" w:after="0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color w:val="000000"/>
          <w:sz w:val="24"/>
        </w:rPr>
        <w:t>wskazanie ofert nie odpowiadających warunkom konkursu lub złożonym po terminie;</w:t>
      </w:r>
    </w:p>
    <w:p w:rsidR="00CC50C9" w:rsidRDefault="00CC50C9" w:rsidP="00CC50C9">
      <w:pPr>
        <w:pStyle w:val="Akapitzlist"/>
        <w:numPr>
          <w:ilvl w:val="0"/>
          <w:numId w:val="38"/>
        </w:numPr>
        <w:spacing w:before="25" w:after="0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color w:val="000000"/>
          <w:sz w:val="24"/>
        </w:rPr>
        <w:t>propozycję rozstrzygnięcia konkursu wraz z proponowaną wysokością dotacji;</w:t>
      </w:r>
    </w:p>
    <w:p w:rsidR="00CC50C9" w:rsidRDefault="00CC50C9" w:rsidP="00CC50C9">
      <w:pPr>
        <w:pStyle w:val="Akapitzlist"/>
        <w:numPr>
          <w:ilvl w:val="0"/>
          <w:numId w:val="38"/>
        </w:numPr>
        <w:spacing w:before="25" w:after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podpisy członków komisji konkursowej.</w:t>
      </w:r>
    </w:p>
    <w:p w:rsidR="00CC50C9" w:rsidRDefault="00CC50C9" w:rsidP="00CC50C9">
      <w:pPr>
        <w:pStyle w:val="Akapitzlist"/>
        <w:numPr>
          <w:ilvl w:val="0"/>
          <w:numId w:val="39"/>
        </w:numPr>
        <w:spacing w:before="25" w:after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lastRenderedPageBreak/>
        <w:t>Ostateczną decyzję o przyznaniu dotacji oraz jej wysokości podejmuje burmistrz po zapoznaniu się z opinią przedstawioną w protokole z prac komisji.</w:t>
      </w:r>
    </w:p>
    <w:p w:rsidR="00CC50C9" w:rsidRDefault="00CC50C9" w:rsidP="00CC50C9">
      <w:pPr>
        <w:pStyle w:val="Akapitzlist"/>
        <w:numPr>
          <w:ilvl w:val="0"/>
          <w:numId w:val="39"/>
        </w:numPr>
        <w:spacing w:before="25" w:after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Komisja konkursowa rozwiązuje się z chwilą rozstrzygnięcia konkursu ofert.</w:t>
      </w:r>
    </w:p>
    <w:p w:rsidR="00CC50C9" w:rsidRDefault="00CC50C9" w:rsidP="00CC50C9">
      <w:pPr>
        <w:pStyle w:val="Akapitzlist"/>
        <w:numPr>
          <w:ilvl w:val="0"/>
          <w:numId w:val="39"/>
        </w:numPr>
        <w:spacing w:before="25" w:after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Członkowie komisji konkursowej z tytułu udziału w pracy komisji nie otrzymują wynagrodzenia.</w:t>
      </w:r>
    </w:p>
    <w:p w:rsidR="00CC50C9" w:rsidRDefault="00CC50C9" w:rsidP="00CC50C9">
      <w:pPr>
        <w:pStyle w:val="Akapitzlis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C50C9" w:rsidRPr="00074733" w:rsidRDefault="00CC50C9" w:rsidP="00CC50C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747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Rozdział XII</w:t>
      </w:r>
    </w:p>
    <w:p w:rsidR="00CC50C9" w:rsidRPr="00074733" w:rsidRDefault="00CC50C9" w:rsidP="00CC50C9">
      <w:pPr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7473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Postanowienia końcowe</w:t>
      </w:r>
    </w:p>
    <w:p w:rsidR="00CC50C9" w:rsidRDefault="00CC50C9" w:rsidP="00CC50C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</w:t>
      </w:r>
    </w:p>
    <w:p w:rsidR="00CC50C9" w:rsidRDefault="00CC50C9" w:rsidP="00CC50C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19</w:t>
      </w:r>
    </w:p>
    <w:p w:rsidR="00CC50C9" w:rsidRDefault="00CC50C9" w:rsidP="00CC50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sprawach nieregulowanych w programie mają zastosowanie przepisy ustawy                       z dnia 24 kwietnia 2003 r. o działalności pożytku publicznego i o wolontariacie oraz inne przepisy szczególne, powszechnie obowiązujące. </w:t>
      </w:r>
    </w:p>
    <w:p w:rsidR="00CC50C9" w:rsidRDefault="00CC50C9" w:rsidP="00CC50C9"/>
    <w:p w:rsidR="00CC50C9" w:rsidRDefault="00CC50C9" w:rsidP="00CC50C9"/>
    <w:p w:rsidR="00CC50C9" w:rsidRDefault="00CC50C9" w:rsidP="00CC50C9"/>
    <w:p w:rsidR="00CC50C9" w:rsidRDefault="00CC50C9" w:rsidP="00CC50C9"/>
    <w:p w:rsidR="00CC50C9" w:rsidRDefault="00CC50C9" w:rsidP="00CC50C9"/>
    <w:p w:rsidR="00CC50C9" w:rsidRDefault="00CC50C9" w:rsidP="00CC50C9"/>
    <w:p w:rsidR="00CC50C9" w:rsidRDefault="00CC50C9" w:rsidP="00CC50C9"/>
    <w:p w:rsidR="00CC50C9" w:rsidRDefault="00CC50C9" w:rsidP="00CC50C9"/>
    <w:p w:rsidR="00FC5CB4" w:rsidRDefault="00F71230"/>
    <w:sectPr w:rsidR="00FC5CB4" w:rsidSect="0052149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230" w:rsidRDefault="00F71230">
      <w:pPr>
        <w:spacing w:after="0" w:line="240" w:lineRule="auto"/>
      </w:pPr>
      <w:r>
        <w:separator/>
      </w:r>
    </w:p>
  </w:endnote>
  <w:endnote w:type="continuationSeparator" w:id="0">
    <w:p w:rsidR="00F71230" w:rsidRDefault="00F71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8766358"/>
      <w:docPartObj>
        <w:docPartGallery w:val="Page Numbers (Bottom of Page)"/>
        <w:docPartUnique/>
      </w:docPartObj>
    </w:sdtPr>
    <w:sdtEndPr/>
    <w:sdtContent>
      <w:p w:rsidR="00E4026D" w:rsidRDefault="00CC50C9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1AA7">
          <w:rPr>
            <w:noProof/>
          </w:rPr>
          <w:t>1</w:t>
        </w:r>
        <w:r>
          <w:fldChar w:fldCharType="end"/>
        </w:r>
      </w:p>
    </w:sdtContent>
  </w:sdt>
  <w:p w:rsidR="00E4026D" w:rsidRDefault="00F712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230" w:rsidRDefault="00F71230">
      <w:pPr>
        <w:spacing w:after="0" w:line="240" w:lineRule="auto"/>
      </w:pPr>
      <w:r>
        <w:separator/>
      </w:r>
    </w:p>
  </w:footnote>
  <w:footnote w:type="continuationSeparator" w:id="0">
    <w:p w:rsidR="00F71230" w:rsidRDefault="00F712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262A"/>
    <w:multiLevelType w:val="hybridMultilevel"/>
    <w:tmpl w:val="68D41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85027C"/>
    <w:multiLevelType w:val="hybridMultilevel"/>
    <w:tmpl w:val="E4AEA4BA"/>
    <w:lvl w:ilvl="0" w:tplc="E370F35A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9147B6"/>
    <w:multiLevelType w:val="hybridMultilevel"/>
    <w:tmpl w:val="C54694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19B419C"/>
    <w:multiLevelType w:val="hybridMultilevel"/>
    <w:tmpl w:val="D0D05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1D026C9"/>
    <w:multiLevelType w:val="hybridMultilevel"/>
    <w:tmpl w:val="C0F033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8659AA"/>
    <w:multiLevelType w:val="hybridMultilevel"/>
    <w:tmpl w:val="BBD687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034DD2"/>
    <w:multiLevelType w:val="hybridMultilevel"/>
    <w:tmpl w:val="8FF2E0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AF6D58"/>
    <w:multiLevelType w:val="hybridMultilevel"/>
    <w:tmpl w:val="2F36A410"/>
    <w:lvl w:ilvl="0" w:tplc="7128A68C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A31ECE"/>
    <w:multiLevelType w:val="hybridMultilevel"/>
    <w:tmpl w:val="ECF4D298"/>
    <w:lvl w:ilvl="0" w:tplc="AF04A652">
      <w:start w:val="1"/>
      <w:numFmt w:val="decimal"/>
      <w:lvlText w:val="%1)"/>
      <w:lvlJc w:val="left"/>
      <w:pPr>
        <w:ind w:left="780" w:hanging="360"/>
      </w:pPr>
      <w:rPr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225089"/>
    <w:multiLevelType w:val="hybridMultilevel"/>
    <w:tmpl w:val="67C2FFB2"/>
    <w:lvl w:ilvl="0" w:tplc="15EC6E30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3E6284"/>
    <w:multiLevelType w:val="hybridMultilevel"/>
    <w:tmpl w:val="B3E60F48"/>
    <w:lvl w:ilvl="0" w:tplc="AF04A652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BA6A53"/>
    <w:multiLevelType w:val="hybridMultilevel"/>
    <w:tmpl w:val="D0D05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FF13E7"/>
    <w:multiLevelType w:val="hybridMultilevel"/>
    <w:tmpl w:val="04C42B86"/>
    <w:lvl w:ilvl="0" w:tplc="22C67CF4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EF29E5"/>
    <w:multiLevelType w:val="hybridMultilevel"/>
    <w:tmpl w:val="5C385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527DCD"/>
    <w:multiLevelType w:val="hybridMultilevel"/>
    <w:tmpl w:val="06621F88"/>
    <w:lvl w:ilvl="0" w:tplc="BD4A3400">
      <w:start w:val="7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CEC1A37"/>
    <w:multiLevelType w:val="hybridMultilevel"/>
    <w:tmpl w:val="E44CC3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D525319"/>
    <w:multiLevelType w:val="hybridMultilevel"/>
    <w:tmpl w:val="348AF0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13908A7"/>
    <w:multiLevelType w:val="hybridMultilevel"/>
    <w:tmpl w:val="EE500A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15E1A74"/>
    <w:multiLevelType w:val="hybridMultilevel"/>
    <w:tmpl w:val="FC2818DA"/>
    <w:lvl w:ilvl="0" w:tplc="AF04A652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3C84188"/>
    <w:multiLevelType w:val="hybridMultilevel"/>
    <w:tmpl w:val="7E8A102E"/>
    <w:lvl w:ilvl="0" w:tplc="00A28EE8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71D19A6"/>
    <w:multiLevelType w:val="hybridMultilevel"/>
    <w:tmpl w:val="BBD09194"/>
    <w:lvl w:ilvl="0" w:tplc="58EA6166">
      <w:start w:val="6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0676D63"/>
    <w:multiLevelType w:val="hybridMultilevel"/>
    <w:tmpl w:val="7478C1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1B21165"/>
    <w:multiLevelType w:val="hybridMultilevel"/>
    <w:tmpl w:val="5072B4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36423B2"/>
    <w:multiLevelType w:val="hybridMultilevel"/>
    <w:tmpl w:val="2FFC66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4AD7594"/>
    <w:multiLevelType w:val="hybridMultilevel"/>
    <w:tmpl w:val="579435C0"/>
    <w:lvl w:ilvl="0" w:tplc="6FE03EC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679463E"/>
    <w:multiLevelType w:val="hybridMultilevel"/>
    <w:tmpl w:val="E996DA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D9F1F45"/>
    <w:multiLevelType w:val="hybridMultilevel"/>
    <w:tmpl w:val="8A6002A6"/>
    <w:lvl w:ilvl="0" w:tplc="3D52FDEA">
      <w:start w:val="9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3C03F95"/>
    <w:multiLevelType w:val="hybridMultilevel"/>
    <w:tmpl w:val="2DAEBEE6"/>
    <w:lvl w:ilvl="0" w:tplc="2A568D4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443485A"/>
    <w:multiLevelType w:val="hybridMultilevel"/>
    <w:tmpl w:val="CE2E45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49D4973"/>
    <w:multiLevelType w:val="hybridMultilevel"/>
    <w:tmpl w:val="A1769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8DA6604"/>
    <w:multiLevelType w:val="hybridMultilevel"/>
    <w:tmpl w:val="D2663ED8"/>
    <w:lvl w:ilvl="0" w:tplc="5ACE08EE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C173305"/>
    <w:multiLevelType w:val="hybridMultilevel"/>
    <w:tmpl w:val="F7949E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DD9163F"/>
    <w:multiLevelType w:val="hybridMultilevel"/>
    <w:tmpl w:val="94D8C1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3272B85"/>
    <w:multiLevelType w:val="hybridMultilevel"/>
    <w:tmpl w:val="497476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336600A"/>
    <w:multiLevelType w:val="hybridMultilevel"/>
    <w:tmpl w:val="7F06A8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1297FE1"/>
    <w:multiLevelType w:val="hybridMultilevel"/>
    <w:tmpl w:val="B8C60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A944BD3"/>
    <w:multiLevelType w:val="hybridMultilevel"/>
    <w:tmpl w:val="041CEC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BD26F73"/>
    <w:multiLevelType w:val="hybridMultilevel"/>
    <w:tmpl w:val="F42283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C5A4B88"/>
    <w:multiLevelType w:val="hybridMultilevel"/>
    <w:tmpl w:val="6A5A83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0C9"/>
    <w:rsid w:val="0008054E"/>
    <w:rsid w:val="002E1AA7"/>
    <w:rsid w:val="0097032B"/>
    <w:rsid w:val="00CC50C9"/>
    <w:rsid w:val="00D43835"/>
    <w:rsid w:val="00ED7997"/>
    <w:rsid w:val="00F7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50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50C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C5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50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50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50C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C5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50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3445</Words>
  <Characters>20674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milena.przygoda</dc:creator>
  <cp:lastModifiedBy>milena.przygoda</cp:lastModifiedBy>
  <cp:revision>3</cp:revision>
  <dcterms:created xsi:type="dcterms:W3CDTF">2023-11-06T09:29:00Z</dcterms:created>
  <dcterms:modified xsi:type="dcterms:W3CDTF">2023-11-07T10:13:00Z</dcterms:modified>
</cp:coreProperties>
</file>